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D1" w:rsidRPr="006321A0" w:rsidRDefault="003C5BD1" w:rsidP="00C4628E">
      <w:pPr>
        <w:spacing w:after="0" w:line="240" w:lineRule="auto"/>
        <w:jc w:val="center"/>
        <w:rPr>
          <w:rFonts w:ascii="Times New Roman" w:eastAsia="Times New Roman" w:hAnsi="Times New Roman" w:cs="Times New Roman"/>
          <w:lang w:val="en-GB"/>
        </w:rPr>
      </w:pPr>
      <w:bookmarkStart w:id="0" w:name="_Hlk491867776"/>
      <w:r w:rsidRPr="006321A0">
        <w:rPr>
          <w:rFonts w:ascii="Times New Roman" w:eastAsia="Times New Roman" w:hAnsi="Times New Roman" w:cs="Times New Roman"/>
          <w:noProof/>
          <w:lang w:eastAsia="lv-LV"/>
        </w:rPr>
        <w:drawing>
          <wp:inline distT="0" distB="0" distL="0" distR="0" wp14:anchorId="7FA75F58" wp14:editId="71A5C81A">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89421F" w:rsidRDefault="003C5BD1" w:rsidP="00C4628E">
      <w:pPr>
        <w:spacing w:after="0" w:line="240" w:lineRule="auto"/>
        <w:jc w:val="center"/>
        <w:rPr>
          <w:rFonts w:ascii="Times New Roman" w:eastAsia="Times New Roman" w:hAnsi="Times New Roman" w:cs="Times New Roman"/>
          <w:b/>
        </w:rPr>
      </w:pPr>
      <w:r w:rsidRPr="0089421F">
        <w:rPr>
          <w:rFonts w:ascii="Times New Roman" w:eastAsia="Times New Roman" w:hAnsi="Times New Roman" w:cs="Times New Roman"/>
          <w:b/>
        </w:rPr>
        <w:t>LATVIJAS  REPUBLIKA</w:t>
      </w:r>
    </w:p>
    <w:p w:rsidR="003C5BD1" w:rsidRPr="006321A0" w:rsidRDefault="003C5BD1" w:rsidP="00C4628E">
      <w:pPr>
        <w:spacing w:after="0" w:line="240" w:lineRule="auto"/>
        <w:jc w:val="center"/>
        <w:rPr>
          <w:rFonts w:ascii="Times New Roman" w:eastAsia="Times New Roman" w:hAnsi="Times New Roman" w:cs="Times New Roman"/>
          <w:b/>
        </w:rPr>
      </w:pPr>
      <w:r w:rsidRPr="006321A0">
        <w:rPr>
          <w:rFonts w:ascii="Times New Roman" w:eastAsia="Times New Roman" w:hAnsi="Times New Roman" w:cs="Times New Roman"/>
          <w:b/>
        </w:rPr>
        <w:t xml:space="preserve"> SABIEDRĪBA  AR  IEROBEŽOTU  ATBILDĪBU</w:t>
      </w:r>
    </w:p>
    <w:p w:rsidR="003C5BD1" w:rsidRPr="006321A0" w:rsidRDefault="003C5BD1" w:rsidP="00C4628E">
      <w:pPr>
        <w:keepNext/>
        <w:spacing w:after="0" w:line="240" w:lineRule="auto"/>
        <w:jc w:val="center"/>
        <w:outlineLvl w:val="0"/>
        <w:rPr>
          <w:rFonts w:ascii="Times New Roman" w:eastAsia="Times New Roman" w:hAnsi="Times New Roman" w:cs="Times New Roman"/>
          <w:b/>
        </w:rPr>
      </w:pPr>
      <w:r w:rsidRPr="006321A0">
        <w:rPr>
          <w:rFonts w:ascii="Times New Roman" w:eastAsia="Times New Roman" w:hAnsi="Times New Roman" w:cs="Times New Roman"/>
          <w:b/>
        </w:rPr>
        <w:t>“LIEPĀJAS TRAMVAJS”</w:t>
      </w:r>
    </w:p>
    <w:p w:rsidR="003C5BD1" w:rsidRPr="006321A0" w:rsidRDefault="003C5BD1" w:rsidP="003C5BD1">
      <w:pPr>
        <w:spacing w:after="0" w:line="240" w:lineRule="auto"/>
        <w:jc w:val="center"/>
        <w:rPr>
          <w:rFonts w:ascii="Times New Roman" w:eastAsia="Times New Roman" w:hAnsi="Times New Roman" w:cs="Times New Roman"/>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3A4496" w:rsidTr="003C5BD1">
        <w:trPr>
          <w:trHeight w:val="433"/>
          <w:jc w:val="center"/>
        </w:trPr>
        <w:tc>
          <w:tcPr>
            <w:tcW w:w="9180" w:type="dxa"/>
            <w:tcBorders>
              <w:top w:val="single" w:sz="6" w:space="0" w:color="auto"/>
              <w:left w:val="nil"/>
              <w:bottom w:val="nil"/>
              <w:right w:val="nil"/>
            </w:tcBorders>
          </w:tcPr>
          <w:p w:rsidR="003C5BD1" w:rsidRPr="003A4496" w:rsidRDefault="003C5BD1" w:rsidP="003C5BD1">
            <w:pPr>
              <w:spacing w:after="0" w:line="240" w:lineRule="auto"/>
              <w:ind w:left="-108" w:right="-36"/>
              <w:jc w:val="center"/>
              <w:rPr>
                <w:rFonts w:ascii="Times New Roman" w:eastAsia="Times New Roman" w:hAnsi="Times New Roman" w:cs="Times New Roman"/>
                <w:sz w:val="20"/>
                <w:szCs w:val="20"/>
              </w:rPr>
            </w:pPr>
            <w:r w:rsidRPr="003A4496">
              <w:rPr>
                <w:rFonts w:ascii="Times New Roman" w:eastAsia="Times New Roman" w:hAnsi="Times New Roman" w:cs="Times New Roman"/>
                <w:sz w:val="20"/>
                <w:szCs w:val="20"/>
                <w:lang w:val="en-GB"/>
              </w:rPr>
              <w:t>R</w:t>
            </w:r>
            <w:r w:rsidRPr="003A4496">
              <w:rPr>
                <w:rFonts w:ascii="Times New Roman" w:eastAsia="Times New Roman" w:hAnsi="Times New Roman" w:cs="Times New Roman"/>
                <w:sz w:val="20"/>
                <w:szCs w:val="20"/>
              </w:rPr>
              <w:t>eģ.nr.42103005911, Rīgas ielā 54a, Liepājā, LV -3401, tālr.: 6 3424536, fakss: 63424546, e-pasts: ltramvajs@ltramvajs.lv</w:t>
            </w:r>
          </w:p>
        </w:tc>
      </w:tr>
      <w:bookmarkEnd w:id="0"/>
    </w:tbl>
    <w:p w:rsidR="003C5BD1" w:rsidRPr="003A4496" w:rsidRDefault="003C5BD1" w:rsidP="00687CB4">
      <w:pPr>
        <w:pStyle w:val="Galvene"/>
        <w:tabs>
          <w:tab w:val="clear" w:pos="4153"/>
          <w:tab w:val="clear" w:pos="8306"/>
          <w:tab w:val="left" w:pos="3261"/>
        </w:tabs>
        <w:jc w:val="both"/>
        <w:rPr>
          <w:rFonts w:ascii="Times New Roman" w:hAnsi="Times New Roman" w:cs="Times New Roman"/>
          <w:noProof/>
        </w:rPr>
      </w:pPr>
    </w:p>
    <w:p w:rsidR="003A4496" w:rsidRPr="003A4496" w:rsidRDefault="003A4496" w:rsidP="00687CB4">
      <w:pPr>
        <w:pStyle w:val="Galvene"/>
        <w:tabs>
          <w:tab w:val="clear" w:pos="4153"/>
          <w:tab w:val="clear" w:pos="8306"/>
          <w:tab w:val="left" w:pos="3261"/>
        </w:tabs>
        <w:jc w:val="both"/>
        <w:rPr>
          <w:rFonts w:ascii="Times New Roman" w:hAnsi="Times New Roman" w:cs="Times New Roman"/>
          <w:noProof/>
        </w:rPr>
      </w:pPr>
      <w:r w:rsidRPr="003A4496">
        <w:rPr>
          <w:rFonts w:ascii="Times New Roman" w:hAnsi="Times New Roman" w:cs="Times New Roman"/>
          <w:noProof/>
        </w:rPr>
        <w:t>30.08.2017.</w:t>
      </w:r>
    </w:p>
    <w:p w:rsidR="003A4496" w:rsidRPr="003A4496" w:rsidRDefault="003A4496" w:rsidP="00687CB4">
      <w:pPr>
        <w:pStyle w:val="Galvene"/>
        <w:tabs>
          <w:tab w:val="clear" w:pos="4153"/>
          <w:tab w:val="clear" w:pos="8306"/>
          <w:tab w:val="left" w:pos="3261"/>
        </w:tabs>
        <w:jc w:val="both"/>
        <w:rPr>
          <w:rFonts w:ascii="Times New Roman" w:hAnsi="Times New Roman" w:cs="Times New Roman"/>
          <w:noProof/>
          <w:sz w:val="12"/>
          <w:szCs w:val="12"/>
        </w:rPr>
      </w:pPr>
    </w:p>
    <w:p w:rsidR="00FA3C8A" w:rsidRPr="003A4496" w:rsidRDefault="00FA3C8A" w:rsidP="00687CB4">
      <w:pPr>
        <w:pStyle w:val="Galvene"/>
        <w:tabs>
          <w:tab w:val="clear" w:pos="4153"/>
          <w:tab w:val="clear" w:pos="8306"/>
          <w:tab w:val="left" w:pos="3261"/>
        </w:tabs>
        <w:jc w:val="both"/>
        <w:rPr>
          <w:rFonts w:ascii="Times New Roman" w:hAnsi="Times New Roman" w:cs="Times New Roman"/>
          <w:b/>
          <w:i/>
          <w:noProof/>
        </w:rPr>
      </w:pPr>
      <w:r w:rsidRPr="003A4496">
        <w:rPr>
          <w:rFonts w:ascii="Times New Roman" w:hAnsi="Times New Roman" w:cs="Times New Roman"/>
          <w:b/>
          <w:i/>
          <w:noProof/>
        </w:rPr>
        <w:t>Sarunu procedūras “Tramvaja vagonu iegāde videi draudzīgas sabiedriskā transporta infrastruktūras attīstībai Liepājā” (LT 2017/4) kandidātu atlases nolikuma skaidrojums</w:t>
      </w:r>
      <w:r w:rsidR="003A4496" w:rsidRPr="003A4496">
        <w:rPr>
          <w:rFonts w:ascii="Times New Roman" w:hAnsi="Times New Roman" w:cs="Times New Roman"/>
          <w:b/>
          <w:i/>
          <w:noProof/>
        </w:rPr>
        <w:t xml:space="preserve"> Nr.1</w:t>
      </w:r>
    </w:p>
    <w:p w:rsidR="00FA3C8A" w:rsidRPr="003A4496" w:rsidRDefault="00FA3C8A" w:rsidP="00687CB4">
      <w:pPr>
        <w:pStyle w:val="Galvene"/>
        <w:tabs>
          <w:tab w:val="clear" w:pos="4153"/>
          <w:tab w:val="clear" w:pos="8306"/>
          <w:tab w:val="left" w:pos="3261"/>
        </w:tabs>
        <w:jc w:val="both"/>
        <w:rPr>
          <w:rFonts w:ascii="Times New Roman" w:hAnsi="Times New Roman" w:cs="Times New Roman"/>
          <w:b/>
          <w:noProof/>
          <w:sz w:val="12"/>
          <w:szCs w:val="12"/>
        </w:rPr>
      </w:pPr>
    </w:p>
    <w:tbl>
      <w:tblPr>
        <w:tblStyle w:val="Reatabula"/>
        <w:tblW w:w="13916" w:type="dxa"/>
        <w:jc w:val="center"/>
        <w:tblLook w:val="04A0" w:firstRow="1" w:lastRow="0" w:firstColumn="1" w:lastColumn="0" w:noHBand="0" w:noVBand="1"/>
      </w:tblPr>
      <w:tblGrid>
        <w:gridCol w:w="602"/>
        <w:gridCol w:w="8891"/>
        <w:gridCol w:w="4423"/>
      </w:tblGrid>
      <w:tr w:rsidR="00FA3C8A" w:rsidRPr="00FA3C8A" w:rsidTr="00FA3C8A">
        <w:trPr>
          <w:trHeight w:val="286"/>
          <w:jc w:val="center"/>
        </w:trPr>
        <w:tc>
          <w:tcPr>
            <w:tcW w:w="602" w:type="dxa"/>
          </w:tcPr>
          <w:p w:rsidR="00FA3C8A" w:rsidRPr="00FA3C8A" w:rsidRDefault="00FA3C8A">
            <w:pPr>
              <w:rPr>
                <w:rFonts w:ascii="Times New Roman" w:hAnsi="Times New Roman" w:cs="Times New Roman"/>
              </w:rPr>
            </w:pPr>
            <w:bookmarkStart w:id="1" w:name="_Hlk491867758"/>
            <w:r w:rsidRPr="00FA3C8A">
              <w:rPr>
                <w:rFonts w:ascii="Times New Roman" w:hAnsi="Times New Roman" w:cs="Times New Roman"/>
              </w:rPr>
              <w:t>1.</w:t>
            </w:r>
          </w:p>
        </w:tc>
        <w:tc>
          <w:tcPr>
            <w:tcW w:w="8891" w:type="dxa"/>
          </w:tcPr>
          <w:p w:rsidR="00FA3C8A" w:rsidRPr="00FA3C8A" w:rsidRDefault="00FA3C8A" w:rsidP="0056556F">
            <w:pPr>
              <w:jc w:val="both"/>
              <w:rPr>
                <w:rFonts w:ascii="Times New Roman" w:hAnsi="Times New Roman" w:cs="Times New Roman"/>
              </w:rPr>
            </w:pPr>
            <w:r w:rsidRPr="00FA3C8A">
              <w:rPr>
                <w:rFonts w:ascii="Times New Roman" w:hAnsi="Times New Roman" w:cs="Times New Roman"/>
              </w:rPr>
              <w:t xml:space="preserve">Iepirkumu procedūras nolikuma 3. pielikuma “Pamatprasības tramvaju vagoniem” 3.8. punktā “Sertifikācija” ir noteikts, ka “Piegādātajiem tramvajiem jāiziet sertifikāciju vienā no Eiropas Savienības valstīm. Norādīt kādiem standartiem atbilst piedāvātais tramvajs”. </w:t>
            </w:r>
          </w:p>
          <w:p w:rsidR="00FA3C8A" w:rsidRPr="00FA3C8A" w:rsidRDefault="00FA3C8A" w:rsidP="0056556F">
            <w:pPr>
              <w:jc w:val="both"/>
              <w:rPr>
                <w:rFonts w:ascii="Times New Roman" w:hAnsi="Times New Roman" w:cs="Times New Roman"/>
              </w:rPr>
            </w:pPr>
            <w:r w:rsidRPr="00FA3C8A">
              <w:rPr>
                <w:rFonts w:ascii="Times New Roman" w:hAnsi="Times New Roman" w:cs="Times New Roman"/>
              </w:rPr>
              <w:t>avukārt iepirkumu procedūras nolikuma 1. pielikuma “Standartu un tehnisko normu, noteikumu piemērošana” A daļā ir noteikts, ka “Ja Tehniskajā specifikācijā Pasūtītājs nav noteicis standartu, tad jāpiemēro Latvijas vai Eiropas Savienības (ES) standarti. Ražotājam jānorāda, kādas ES valsts kādiem standartiem atbilst piedāvātais tramvajs”.</w:t>
            </w:r>
          </w:p>
          <w:p w:rsidR="00FA3C8A" w:rsidRPr="00FA3C8A" w:rsidRDefault="00FA3C8A" w:rsidP="0056556F">
            <w:pPr>
              <w:jc w:val="both"/>
              <w:rPr>
                <w:rFonts w:ascii="Times New Roman" w:hAnsi="Times New Roman" w:cs="Times New Roman"/>
              </w:rPr>
            </w:pPr>
            <w:r w:rsidRPr="00FA3C8A">
              <w:rPr>
                <w:rFonts w:ascii="Times New Roman" w:hAnsi="Times New Roman" w:cs="Times New Roman"/>
              </w:rPr>
              <w:t>Tā kā Eiropas Savienībā tramvaju vagoniem nav noteiktas Tehniskās specifikācijas un speciālie standarti, kā arī Pasūtītājs savās Tehniskajās specifikācijās nav noteicis standartus, kuriem ir jāatbilst izgatavotajiem tramvaju vagoniem,  lūdzam Pasūtītāju papildināt Iepirkuma procedūras nolikumu vai sniegt atbildes, kādām konkrētās Eiropas Savienības tehniskajām specifikācijām un standartiem ir jāatbilst izgatavotajiem tramvaja vagoniem un atbilstoši kādām Eiropas Savienības tehniskajām specifikācijām un standartiem ir jāveic izgatavoto tramvaju vagonu sertifikācija.</w:t>
            </w:r>
          </w:p>
          <w:p w:rsidR="00FA3C8A" w:rsidRPr="00FA3C8A" w:rsidRDefault="00FA3C8A" w:rsidP="0056556F">
            <w:pPr>
              <w:jc w:val="both"/>
              <w:rPr>
                <w:rFonts w:ascii="Times New Roman" w:hAnsi="Times New Roman" w:cs="Times New Roman"/>
              </w:rPr>
            </w:pPr>
            <w:r w:rsidRPr="00FA3C8A">
              <w:rPr>
                <w:rFonts w:ascii="Times New Roman" w:hAnsi="Times New Roman" w:cs="Times New Roman"/>
              </w:rPr>
              <w:t>Gadījumā, ja Pasūtītājs nevar norādīt, saskaņā ar kādām Eiropas Savienības tehniskajām specifikācijām un Eiropas Savienības standartiem ir jāizgatavo un jāsertificē tramvaju vagoni, lūdzu apliecināt, ka šajā gadījumā par iepirkuma procedūras nolikumam atbilstošiem tiks atzīti tramvaju vagoni, ko Pretendents ar līdzīgām specifikācijām un izpildījumu ir izgatavojis un piegādājis citiem Pasūtītājiem un norādījis savā pieredzē saskaņā ar Iepirkumu procedūras nolikuma 3.9. punkta prasībām, papildus norādot piemērotās tehniskās specifikācijas un standartus, saskaņā ar ko tramvaja vagoni tika izgatavoti, kā arī faktiski veikto sertifikāciju, saskaņā ar kuru izgatavotie un piegādātie vagoni ir saņēmuši atļauju piedalīties pilsētas satiksmē.</w:t>
            </w:r>
          </w:p>
        </w:tc>
        <w:tc>
          <w:tcPr>
            <w:tcW w:w="4423" w:type="dxa"/>
          </w:tcPr>
          <w:p w:rsidR="00FA3C8A" w:rsidRPr="00FA3C8A" w:rsidRDefault="00FA3C8A" w:rsidP="00191441">
            <w:pPr>
              <w:jc w:val="both"/>
              <w:rPr>
                <w:rFonts w:ascii="Times New Roman" w:hAnsi="Times New Roman" w:cs="Times New Roman"/>
              </w:rPr>
            </w:pPr>
            <w:r w:rsidRPr="00FA3C8A">
              <w:rPr>
                <w:rFonts w:ascii="Times New Roman" w:hAnsi="Times New Roman" w:cs="Times New Roman"/>
              </w:rPr>
              <w:t xml:space="preserve">Tramvaja vagonu izgatavošana veicama, ievērojot Direktīvas 2008/57/EK prasības. </w:t>
            </w:r>
          </w:p>
          <w:p w:rsidR="00FA3C8A" w:rsidRPr="00FA3C8A" w:rsidRDefault="00FA3C8A" w:rsidP="003A4496">
            <w:pPr>
              <w:jc w:val="both"/>
              <w:rPr>
                <w:rFonts w:ascii="Times New Roman" w:hAnsi="Times New Roman" w:cs="Times New Roman"/>
              </w:rPr>
            </w:pPr>
            <w:r w:rsidRPr="00FA3C8A">
              <w:rPr>
                <w:rFonts w:ascii="Times New Roman" w:hAnsi="Times New Roman" w:cs="Times New Roman"/>
              </w:rPr>
              <w:t>Atsevišķi standarti ir harmonizēti un ir spēkā Latvijas Republikā, tajā skaitā, attiecas arī uz tramvajiem, piemēram, LVS EN 14752 (ārdurvis), LVS EN 45545 (ugunsdrošība),  LVS EN 12663 (stiprības prasības).</w:t>
            </w:r>
          </w:p>
        </w:tc>
      </w:tr>
      <w:bookmarkEnd w:id="1"/>
    </w:tbl>
    <w:p w:rsidR="004840A3" w:rsidRPr="003A4496" w:rsidRDefault="004840A3" w:rsidP="003A4496">
      <w:pPr>
        <w:tabs>
          <w:tab w:val="left" w:pos="5805"/>
        </w:tabs>
        <w:rPr>
          <w:rFonts w:ascii="Times New Roman" w:hAnsi="Times New Roman" w:cs="Times New Roman"/>
          <w:sz w:val="2"/>
          <w:szCs w:val="2"/>
        </w:rPr>
      </w:pPr>
    </w:p>
    <w:sectPr w:rsidR="004840A3" w:rsidRPr="003A4496" w:rsidSect="00B66F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6A7" w:rsidRDefault="008456A7" w:rsidP="00687CB4">
      <w:pPr>
        <w:spacing w:after="0" w:line="240" w:lineRule="auto"/>
      </w:pPr>
      <w:r>
        <w:separator/>
      </w:r>
    </w:p>
  </w:endnote>
  <w:endnote w:type="continuationSeparator" w:id="0">
    <w:p w:rsidR="008456A7" w:rsidRDefault="008456A7"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6A7" w:rsidRDefault="008456A7" w:rsidP="00687CB4">
      <w:pPr>
        <w:spacing w:after="0" w:line="240" w:lineRule="auto"/>
      </w:pPr>
      <w:r>
        <w:separator/>
      </w:r>
    </w:p>
  </w:footnote>
  <w:footnote w:type="continuationSeparator" w:id="0">
    <w:p w:rsidR="008456A7" w:rsidRDefault="008456A7" w:rsidP="0068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15:restartNumberingAfterBreak="0">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E7"/>
    <w:rsid w:val="000322D9"/>
    <w:rsid w:val="000360C4"/>
    <w:rsid w:val="000653DB"/>
    <w:rsid w:val="00074029"/>
    <w:rsid w:val="00074BAE"/>
    <w:rsid w:val="000811B8"/>
    <w:rsid w:val="00086BD9"/>
    <w:rsid w:val="00092401"/>
    <w:rsid w:val="000A1188"/>
    <w:rsid w:val="000A136D"/>
    <w:rsid w:val="000A5055"/>
    <w:rsid w:val="000C3002"/>
    <w:rsid w:val="000C4367"/>
    <w:rsid w:val="000C6A15"/>
    <w:rsid w:val="000D0BE7"/>
    <w:rsid w:val="000D13A6"/>
    <w:rsid w:val="000F4362"/>
    <w:rsid w:val="001026FF"/>
    <w:rsid w:val="00120A3A"/>
    <w:rsid w:val="00126D13"/>
    <w:rsid w:val="00147392"/>
    <w:rsid w:val="001542FB"/>
    <w:rsid w:val="00160E86"/>
    <w:rsid w:val="001611E8"/>
    <w:rsid w:val="00170276"/>
    <w:rsid w:val="001714E3"/>
    <w:rsid w:val="001805B2"/>
    <w:rsid w:val="00191441"/>
    <w:rsid w:val="001B71BD"/>
    <w:rsid w:val="001D10C6"/>
    <w:rsid w:val="001D69E7"/>
    <w:rsid w:val="00206CE3"/>
    <w:rsid w:val="0021077B"/>
    <w:rsid w:val="00211E18"/>
    <w:rsid w:val="00216A82"/>
    <w:rsid w:val="00223DA5"/>
    <w:rsid w:val="002272B0"/>
    <w:rsid w:val="00235BC1"/>
    <w:rsid w:val="00247354"/>
    <w:rsid w:val="00263E35"/>
    <w:rsid w:val="002664BB"/>
    <w:rsid w:val="00271C5B"/>
    <w:rsid w:val="002732A5"/>
    <w:rsid w:val="00283EE0"/>
    <w:rsid w:val="002C145F"/>
    <w:rsid w:val="002C1DE0"/>
    <w:rsid w:val="002C1E22"/>
    <w:rsid w:val="002E4987"/>
    <w:rsid w:val="002F5C0F"/>
    <w:rsid w:val="00300A05"/>
    <w:rsid w:val="0030625D"/>
    <w:rsid w:val="00310041"/>
    <w:rsid w:val="003151D0"/>
    <w:rsid w:val="00333F8F"/>
    <w:rsid w:val="00340DBE"/>
    <w:rsid w:val="00355953"/>
    <w:rsid w:val="0036200B"/>
    <w:rsid w:val="0037110E"/>
    <w:rsid w:val="00387210"/>
    <w:rsid w:val="0039142E"/>
    <w:rsid w:val="0039193D"/>
    <w:rsid w:val="00394A20"/>
    <w:rsid w:val="00394D15"/>
    <w:rsid w:val="003A0E36"/>
    <w:rsid w:val="003A3DE5"/>
    <w:rsid w:val="003A4496"/>
    <w:rsid w:val="003C5BD1"/>
    <w:rsid w:val="003D0002"/>
    <w:rsid w:val="003D48F2"/>
    <w:rsid w:val="003E6B51"/>
    <w:rsid w:val="003F6D91"/>
    <w:rsid w:val="004012BE"/>
    <w:rsid w:val="0041090A"/>
    <w:rsid w:val="0041228F"/>
    <w:rsid w:val="004164E8"/>
    <w:rsid w:val="0042370A"/>
    <w:rsid w:val="00426D06"/>
    <w:rsid w:val="0043742B"/>
    <w:rsid w:val="00440A17"/>
    <w:rsid w:val="00444589"/>
    <w:rsid w:val="00446762"/>
    <w:rsid w:val="00453DFE"/>
    <w:rsid w:val="00453EF0"/>
    <w:rsid w:val="004560EC"/>
    <w:rsid w:val="004648B6"/>
    <w:rsid w:val="00466CA8"/>
    <w:rsid w:val="004840A3"/>
    <w:rsid w:val="004A2DAA"/>
    <w:rsid w:val="004B4FFE"/>
    <w:rsid w:val="004B7621"/>
    <w:rsid w:val="004C4407"/>
    <w:rsid w:val="004D7532"/>
    <w:rsid w:val="004E441A"/>
    <w:rsid w:val="004F0917"/>
    <w:rsid w:val="004F3BC3"/>
    <w:rsid w:val="00503A97"/>
    <w:rsid w:val="00521B69"/>
    <w:rsid w:val="005236F2"/>
    <w:rsid w:val="00527698"/>
    <w:rsid w:val="00540C34"/>
    <w:rsid w:val="00541AC1"/>
    <w:rsid w:val="0054350E"/>
    <w:rsid w:val="00545C9C"/>
    <w:rsid w:val="005542EC"/>
    <w:rsid w:val="0056556F"/>
    <w:rsid w:val="00583B08"/>
    <w:rsid w:val="00597DA3"/>
    <w:rsid w:val="005C4336"/>
    <w:rsid w:val="005C7E84"/>
    <w:rsid w:val="005E2957"/>
    <w:rsid w:val="005E5854"/>
    <w:rsid w:val="005F1038"/>
    <w:rsid w:val="0060174F"/>
    <w:rsid w:val="00603DC2"/>
    <w:rsid w:val="00604B2E"/>
    <w:rsid w:val="00606995"/>
    <w:rsid w:val="00610576"/>
    <w:rsid w:val="00613108"/>
    <w:rsid w:val="006219E4"/>
    <w:rsid w:val="0062227C"/>
    <w:rsid w:val="006301AC"/>
    <w:rsid w:val="006321A0"/>
    <w:rsid w:val="006373A4"/>
    <w:rsid w:val="00637834"/>
    <w:rsid w:val="00644EF7"/>
    <w:rsid w:val="00665DD4"/>
    <w:rsid w:val="00677383"/>
    <w:rsid w:val="00685AF9"/>
    <w:rsid w:val="00687CB4"/>
    <w:rsid w:val="00691603"/>
    <w:rsid w:val="006A04F8"/>
    <w:rsid w:val="006B7D19"/>
    <w:rsid w:val="006C1A97"/>
    <w:rsid w:val="006C6F55"/>
    <w:rsid w:val="006F2F65"/>
    <w:rsid w:val="0070100F"/>
    <w:rsid w:val="00703119"/>
    <w:rsid w:val="00725C09"/>
    <w:rsid w:val="00731C10"/>
    <w:rsid w:val="00732648"/>
    <w:rsid w:val="007373DB"/>
    <w:rsid w:val="0073778A"/>
    <w:rsid w:val="00781AAC"/>
    <w:rsid w:val="00793E29"/>
    <w:rsid w:val="007A26B1"/>
    <w:rsid w:val="007B22CD"/>
    <w:rsid w:val="007B32BC"/>
    <w:rsid w:val="007F4D0A"/>
    <w:rsid w:val="00831145"/>
    <w:rsid w:val="0083284E"/>
    <w:rsid w:val="008456A7"/>
    <w:rsid w:val="00855CC6"/>
    <w:rsid w:val="008629E1"/>
    <w:rsid w:val="0086465A"/>
    <w:rsid w:val="0087000B"/>
    <w:rsid w:val="00872A65"/>
    <w:rsid w:val="00873CC0"/>
    <w:rsid w:val="008826A1"/>
    <w:rsid w:val="008851D5"/>
    <w:rsid w:val="00890CFB"/>
    <w:rsid w:val="0089421F"/>
    <w:rsid w:val="008A0AC9"/>
    <w:rsid w:val="008B4C9C"/>
    <w:rsid w:val="008B51BF"/>
    <w:rsid w:val="008B62D4"/>
    <w:rsid w:val="008C6929"/>
    <w:rsid w:val="008D6BD3"/>
    <w:rsid w:val="008D7EE8"/>
    <w:rsid w:val="008F7365"/>
    <w:rsid w:val="0090004C"/>
    <w:rsid w:val="00900C05"/>
    <w:rsid w:val="00906890"/>
    <w:rsid w:val="00907559"/>
    <w:rsid w:val="00907E1A"/>
    <w:rsid w:val="009137BC"/>
    <w:rsid w:val="00920E95"/>
    <w:rsid w:val="0092180B"/>
    <w:rsid w:val="00927C2B"/>
    <w:rsid w:val="00934032"/>
    <w:rsid w:val="00975164"/>
    <w:rsid w:val="00984589"/>
    <w:rsid w:val="0098459C"/>
    <w:rsid w:val="00985EF7"/>
    <w:rsid w:val="009B09D2"/>
    <w:rsid w:val="009C5717"/>
    <w:rsid w:val="009F188E"/>
    <w:rsid w:val="009F3233"/>
    <w:rsid w:val="009F53BF"/>
    <w:rsid w:val="009F6476"/>
    <w:rsid w:val="00A0218C"/>
    <w:rsid w:val="00A13FD2"/>
    <w:rsid w:val="00A43215"/>
    <w:rsid w:val="00A51FED"/>
    <w:rsid w:val="00A55783"/>
    <w:rsid w:val="00A562D7"/>
    <w:rsid w:val="00A60C57"/>
    <w:rsid w:val="00A91715"/>
    <w:rsid w:val="00AB2B97"/>
    <w:rsid w:val="00AB7E0D"/>
    <w:rsid w:val="00AC219F"/>
    <w:rsid w:val="00AC410B"/>
    <w:rsid w:val="00AE14AE"/>
    <w:rsid w:val="00AE2F74"/>
    <w:rsid w:val="00AF3D2E"/>
    <w:rsid w:val="00AF632D"/>
    <w:rsid w:val="00B10570"/>
    <w:rsid w:val="00B17D0C"/>
    <w:rsid w:val="00B335F7"/>
    <w:rsid w:val="00B40A7B"/>
    <w:rsid w:val="00B657E0"/>
    <w:rsid w:val="00B66616"/>
    <w:rsid w:val="00B66874"/>
    <w:rsid w:val="00B66FAB"/>
    <w:rsid w:val="00B7025E"/>
    <w:rsid w:val="00B74754"/>
    <w:rsid w:val="00B760AF"/>
    <w:rsid w:val="00B84FD3"/>
    <w:rsid w:val="00B90A8D"/>
    <w:rsid w:val="00BA0957"/>
    <w:rsid w:val="00BB4981"/>
    <w:rsid w:val="00BB6614"/>
    <w:rsid w:val="00BC2BEB"/>
    <w:rsid w:val="00BC36E8"/>
    <w:rsid w:val="00BC3E91"/>
    <w:rsid w:val="00BC492C"/>
    <w:rsid w:val="00BE0396"/>
    <w:rsid w:val="00BF0FC9"/>
    <w:rsid w:val="00BF6186"/>
    <w:rsid w:val="00C02B5E"/>
    <w:rsid w:val="00C2391B"/>
    <w:rsid w:val="00C31074"/>
    <w:rsid w:val="00C41915"/>
    <w:rsid w:val="00C4628E"/>
    <w:rsid w:val="00C84A47"/>
    <w:rsid w:val="00C85DAE"/>
    <w:rsid w:val="00C90986"/>
    <w:rsid w:val="00CB0052"/>
    <w:rsid w:val="00CB211D"/>
    <w:rsid w:val="00CC51E9"/>
    <w:rsid w:val="00CC64C3"/>
    <w:rsid w:val="00D00E86"/>
    <w:rsid w:val="00D05C77"/>
    <w:rsid w:val="00D13CBF"/>
    <w:rsid w:val="00D36B51"/>
    <w:rsid w:val="00D37075"/>
    <w:rsid w:val="00D37969"/>
    <w:rsid w:val="00D44EE4"/>
    <w:rsid w:val="00D57A6F"/>
    <w:rsid w:val="00D6064B"/>
    <w:rsid w:val="00D712B6"/>
    <w:rsid w:val="00D74B0C"/>
    <w:rsid w:val="00D82768"/>
    <w:rsid w:val="00D83223"/>
    <w:rsid w:val="00D867E0"/>
    <w:rsid w:val="00D90A0D"/>
    <w:rsid w:val="00D9358F"/>
    <w:rsid w:val="00D94085"/>
    <w:rsid w:val="00D95BAB"/>
    <w:rsid w:val="00DA2056"/>
    <w:rsid w:val="00DA345B"/>
    <w:rsid w:val="00DA50D6"/>
    <w:rsid w:val="00DB1A1E"/>
    <w:rsid w:val="00DC20C0"/>
    <w:rsid w:val="00DC5A7E"/>
    <w:rsid w:val="00DD29AC"/>
    <w:rsid w:val="00DE1D13"/>
    <w:rsid w:val="00DF195B"/>
    <w:rsid w:val="00E1641A"/>
    <w:rsid w:val="00E3081D"/>
    <w:rsid w:val="00E34D34"/>
    <w:rsid w:val="00E6515D"/>
    <w:rsid w:val="00E727B9"/>
    <w:rsid w:val="00E827B9"/>
    <w:rsid w:val="00E8589A"/>
    <w:rsid w:val="00E91FC6"/>
    <w:rsid w:val="00E9355C"/>
    <w:rsid w:val="00E97D02"/>
    <w:rsid w:val="00EB054E"/>
    <w:rsid w:val="00EC4A24"/>
    <w:rsid w:val="00EC4C40"/>
    <w:rsid w:val="00EE5EAC"/>
    <w:rsid w:val="00F04E8D"/>
    <w:rsid w:val="00F106C5"/>
    <w:rsid w:val="00F2645F"/>
    <w:rsid w:val="00F33290"/>
    <w:rsid w:val="00F34B64"/>
    <w:rsid w:val="00F360AF"/>
    <w:rsid w:val="00F37D66"/>
    <w:rsid w:val="00F50E71"/>
    <w:rsid w:val="00F61D6F"/>
    <w:rsid w:val="00F737C2"/>
    <w:rsid w:val="00FA3C8A"/>
    <w:rsid w:val="00FA6023"/>
    <w:rsid w:val="00FB234F"/>
    <w:rsid w:val="00FB37E0"/>
    <w:rsid w:val="00FD02A6"/>
    <w:rsid w:val="00FD2201"/>
    <w:rsid w:val="00FE39E8"/>
    <w:rsid w:val="00FE5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5A71"/>
  <w15:docId w15:val="{56546A77-C2C5-45EC-A338-C95656B4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687CB4"/>
    <w:pPr>
      <w:tabs>
        <w:tab w:val="center" w:pos="4153"/>
        <w:tab w:val="right" w:pos="8306"/>
      </w:tabs>
      <w:spacing w:after="0" w:line="240" w:lineRule="auto"/>
    </w:pPr>
  </w:style>
  <w:style w:type="character" w:customStyle="1" w:styleId="GalveneRakstz">
    <w:name w:val="Galvene Rakstz."/>
    <w:basedOn w:val="Noklusjumarindkopasfonts"/>
    <w:link w:val="Galvene"/>
    <w:rsid w:val="00687CB4"/>
  </w:style>
  <w:style w:type="paragraph" w:styleId="Kjene">
    <w:name w:val="footer"/>
    <w:basedOn w:val="Parasts"/>
    <w:link w:val="KjeneRakstz"/>
    <w:uiPriority w:val="99"/>
    <w:unhideWhenUsed/>
    <w:rsid w:val="00687C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CB4"/>
  </w:style>
  <w:style w:type="paragraph" w:styleId="Sarakstarindkopa">
    <w:name w:val="List Paragraph"/>
    <w:basedOn w:val="Parasts"/>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Virsraksts1"/>
    <w:next w:val="Parasts"/>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Virsraksts1Rakstz">
    <w:name w:val="Virsraksts 1 Rakstz."/>
    <w:basedOn w:val="Noklusjumarindkopasfonts"/>
    <w:link w:val="Virsraksts1"/>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Noklusjumarindkopasfonts"/>
    <w:rsid w:val="00583B08"/>
  </w:style>
  <w:style w:type="character" w:styleId="Hipersaite">
    <w:name w:val="Hyperlink"/>
    <w:basedOn w:val="Noklusjumarindkopasfonts"/>
    <w:uiPriority w:val="99"/>
    <w:unhideWhenUsed/>
    <w:rsid w:val="00B10570"/>
    <w:rPr>
      <w:color w:val="0563C1" w:themeColor="hyperlink"/>
      <w:u w:val="single"/>
    </w:rPr>
  </w:style>
  <w:style w:type="character" w:styleId="Komentraatsauce">
    <w:name w:val="annotation reference"/>
    <w:basedOn w:val="Noklusjumarindkopasfonts"/>
    <w:uiPriority w:val="99"/>
    <w:semiHidden/>
    <w:unhideWhenUsed/>
    <w:rsid w:val="00D37075"/>
    <w:rPr>
      <w:sz w:val="16"/>
      <w:szCs w:val="16"/>
    </w:rPr>
  </w:style>
  <w:style w:type="paragraph" w:styleId="Komentrateksts">
    <w:name w:val="annotation text"/>
    <w:basedOn w:val="Parasts"/>
    <w:link w:val="KomentratekstsRakstz"/>
    <w:uiPriority w:val="99"/>
    <w:semiHidden/>
    <w:unhideWhenUsed/>
    <w:rsid w:val="00D370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7075"/>
    <w:rPr>
      <w:sz w:val="20"/>
      <w:szCs w:val="20"/>
    </w:rPr>
  </w:style>
  <w:style w:type="paragraph" w:styleId="Komentratma">
    <w:name w:val="annotation subject"/>
    <w:basedOn w:val="Komentrateksts"/>
    <w:next w:val="Komentrateksts"/>
    <w:link w:val="KomentratmaRakstz"/>
    <w:uiPriority w:val="99"/>
    <w:semiHidden/>
    <w:unhideWhenUsed/>
    <w:rsid w:val="00D37075"/>
    <w:rPr>
      <w:b/>
      <w:bCs/>
    </w:rPr>
  </w:style>
  <w:style w:type="character" w:customStyle="1" w:styleId="KomentratmaRakstz">
    <w:name w:val="Komentāra tēma Rakstz."/>
    <w:basedOn w:val="KomentratekstsRakstz"/>
    <w:link w:val="Komentratma"/>
    <w:uiPriority w:val="99"/>
    <w:semiHidden/>
    <w:rsid w:val="00D37075"/>
    <w:rPr>
      <w:b/>
      <w:bCs/>
      <w:sz w:val="20"/>
      <w:szCs w:val="20"/>
    </w:rPr>
  </w:style>
  <w:style w:type="paragraph" w:styleId="Balonteksts">
    <w:name w:val="Balloon Text"/>
    <w:basedOn w:val="Parasts"/>
    <w:link w:val="BalontekstsRakstz"/>
    <w:uiPriority w:val="99"/>
    <w:semiHidden/>
    <w:unhideWhenUsed/>
    <w:rsid w:val="00D370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1660</Words>
  <Characters>947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Eva Ciekurze</cp:lastModifiedBy>
  <cp:revision>5</cp:revision>
  <cp:lastPrinted>2017-02-24T09:53:00Z</cp:lastPrinted>
  <dcterms:created xsi:type="dcterms:W3CDTF">2017-08-30T10:52:00Z</dcterms:created>
  <dcterms:modified xsi:type="dcterms:W3CDTF">2017-08-30T11:53:00Z</dcterms:modified>
</cp:coreProperties>
</file>