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BD1" w:rsidRPr="006321A0" w:rsidRDefault="003C5BD1" w:rsidP="00C4628E">
      <w:pPr>
        <w:spacing w:after="0" w:line="240" w:lineRule="auto"/>
        <w:jc w:val="center"/>
        <w:rPr>
          <w:rFonts w:ascii="Times New Roman" w:eastAsia="Times New Roman" w:hAnsi="Times New Roman" w:cs="Times New Roman"/>
          <w:lang w:val="en-GB"/>
        </w:rPr>
      </w:pPr>
      <w:bookmarkStart w:id="0" w:name="_Hlk491867776"/>
      <w:r w:rsidRPr="006321A0">
        <w:rPr>
          <w:rFonts w:ascii="Times New Roman" w:eastAsia="Times New Roman" w:hAnsi="Times New Roman" w:cs="Times New Roman"/>
          <w:noProof/>
          <w:lang w:eastAsia="lv-LV"/>
        </w:rPr>
        <w:drawing>
          <wp:inline distT="0" distB="0" distL="0" distR="0" wp14:anchorId="7FA75F58" wp14:editId="71A5C81A">
            <wp:extent cx="647700" cy="742950"/>
            <wp:effectExtent l="0" t="0" r="0" b="0"/>
            <wp:docPr id="1" name="Picture 1" descr="_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inline>
        </w:drawing>
      </w:r>
    </w:p>
    <w:p w:rsidR="003C5BD1" w:rsidRPr="0089421F" w:rsidRDefault="003C5BD1" w:rsidP="00C4628E">
      <w:pPr>
        <w:spacing w:after="0" w:line="240" w:lineRule="auto"/>
        <w:jc w:val="center"/>
        <w:rPr>
          <w:rFonts w:ascii="Times New Roman" w:eastAsia="Times New Roman" w:hAnsi="Times New Roman" w:cs="Times New Roman"/>
          <w:b/>
        </w:rPr>
      </w:pPr>
      <w:r w:rsidRPr="0089421F">
        <w:rPr>
          <w:rFonts w:ascii="Times New Roman" w:eastAsia="Times New Roman" w:hAnsi="Times New Roman" w:cs="Times New Roman"/>
          <w:b/>
        </w:rPr>
        <w:t>LATVIJAS  REPUBLIKA</w:t>
      </w:r>
    </w:p>
    <w:p w:rsidR="003C5BD1" w:rsidRPr="006321A0" w:rsidRDefault="003C5BD1" w:rsidP="00C4628E">
      <w:pPr>
        <w:spacing w:after="0" w:line="240" w:lineRule="auto"/>
        <w:jc w:val="center"/>
        <w:rPr>
          <w:rFonts w:ascii="Times New Roman" w:eastAsia="Times New Roman" w:hAnsi="Times New Roman" w:cs="Times New Roman"/>
          <w:b/>
        </w:rPr>
      </w:pPr>
      <w:r w:rsidRPr="006321A0">
        <w:rPr>
          <w:rFonts w:ascii="Times New Roman" w:eastAsia="Times New Roman" w:hAnsi="Times New Roman" w:cs="Times New Roman"/>
          <w:b/>
        </w:rPr>
        <w:t xml:space="preserve"> SABIEDRĪBA  AR  IEROBEŽOTU  ATBILDĪBU</w:t>
      </w:r>
    </w:p>
    <w:p w:rsidR="003C5BD1" w:rsidRPr="006321A0" w:rsidRDefault="003C5BD1" w:rsidP="00C4628E">
      <w:pPr>
        <w:keepNext/>
        <w:spacing w:after="0" w:line="240" w:lineRule="auto"/>
        <w:jc w:val="center"/>
        <w:outlineLvl w:val="0"/>
        <w:rPr>
          <w:rFonts w:ascii="Times New Roman" w:eastAsia="Times New Roman" w:hAnsi="Times New Roman" w:cs="Times New Roman"/>
          <w:b/>
        </w:rPr>
      </w:pPr>
      <w:r w:rsidRPr="006321A0">
        <w:rPr>
          <w:rFonts w:ascii="Times New Roman" w:eastAsia="Times New Roman" w:hAnsi="Times New Roman" w:cs="Times New Roman"/>
          <w:b/>
        </w:rPr>
        <w:t>“LIEPĀJAS TRAMVAJS”</w:t>
      </w:r>
    </w:p>
    <w:p w:rsidR="003C5BD1" w:rsidRPr="006321A0" w:rsidRDefault="003C5BD1" w:rsidP="003C5BD1">
      <w:pPr>
        <w:spacing w:after="0" w:line="240" w:lineRule="auto"/>
        <w:jc w:val="center"/>
        <w:rPr>
          <w:rFonts w:ascii="Times New Roman" w:eastAsia="Times New Roman" w:hAnsi="Times New Roman" w:cs="Times New Roman"/>
          <w:lang w:val="en-GB"/>
        </w:rPr>
      </w:pPr>
    </w:p>
    <w:tbl>
      <w:tblPr>
        <w:tblW w:w="9180" w:type="dxa"/>
        <w:jc w:val="center"/>
        <w:tblBorders>
          <w:top w:val="single" w:sz="12" w:space="0" w:color="auto"/>
        </w:tblBorders>
        <w:tblLayout w:type="fixed"/>
        <w:tblLook w:val="0000" w:firstRow="0" w:lastRow="0" w:firstColumn="0" w:lastColumn="0" w:noHBand="0" w:noVBand="0"/>
      </w:tblPr>
      <w:tblGrid>
        <w:gridCol w:w="9180"/>
      </w:tblGrid>
      <w:tr w:rsidR="003C5BD1" w:rsidRPr="00C65303" w:rsidTr="003C5BD1">
        <w:trPr>
          <w:trHeight w:val="433"/>
          <w:jc w:val="center"/>
        </w:trPr>
        <w:tc>
          <w:tcPr>
            <w:tcW w:w="9180" w:type="dxa"/>
            <w:tcBorders>
              <w:top w:val="single" w:sz="6" w:space="0" w:color="auto"/>
              <w:left w:val="nil"/>
              <w:bottom w:val="nil"/>
              <w:right w:val="nil"/>
            </w:tcBorders>
          </w:tcPr>
          <w:p w:rsidR="003C5BD1" w:rsidRPr="00C65303" w:rsidRDefault="003C5BD1" w:rsidP="003C5BD1">
            <w:pPr>
              <w:spacing w:after="0" w:line="240" w:lineRule="auto"/>
              <w:ind w:left="-108" w:right="-36"/>
              <w:jc w:val="center"/>
              <w:rPr>
                <w:rFonts w:ascii="Times New Roman" w:eastAsia="Times New Roman" w:hAnsi="Times New Roman" w:cs="Times New Roman"/>
              </w:rPr>
            </w:pPr>
            <w:r w:rsidRPr="00C65303">
              <w:rPr>
                <w:rFonts w:ascii="Times New Roman" w:eastAsia="Times New Roman" w:hAnsi="Times New Roman" w:cs="Times New Roman"/>
                <w:lang w:val="en-GB"/>
              </w:rPr>
              <w:t>R</w:t>
            </w:r>
            <w:r w:rsidRPr="00C65303">
              <w:rPr>
                <w:rFonts w:ascii="Times New Roman" w:eastAsia="Times New Roman" w:hAnsi="Times New Roman" w:cs="Times New Roman"/>
              </w:rPr>
              <w:t>eģ.nr.42103005911, Rīgas ielā 54a, Liepājā, LV -3401, tālr.: 6 3424536, fakss: 63424546, e-pasts: ltramvajs@ltramvajs.lv</w:t>
            </w:r>
          </w:p>
        </w:tc>
      </w:tr>
      <w:bookmarkEnd w:id="0"/>
    </w:tbl>
    <w:p w:rsidR="003C5BD1" w:rsidRPr="003A4496" w:rsidRDefault="003C5BD1" w:rsidP="00687CB4">
      <w:pPr>
        <w:pStyle w:val="Header"/>
        <w:tabs>
          <w:tab w:val="clear" w:pos="4153"/>
          <w:tab w:val="clear" w:pos="8306"/>
          <w:tab w:val="left" w:pos="3261"/>
        </w:tabs>
        <w:jc w:val="both"/>
        <w:rPr>
          <w:rFonts w:ascii="Times New Roman" w:hAnsi="Times New Roman" w:cs="Times New Roman"/>
          <w:noProof/>
        </w:rPr>
      </w:pPr>
    </w:p>
    <w:p w:rsidR="003A4496" w:rsidRPr="003A4496" w:rsidRDefault="00C9716F" w:rsidP="00687CB4">
      <w:pPr>
        <w:pStyle w:val="Header"/>
        <w:tabs>
          <w:tab w:val="clear" w:pos="4153"/>
          <w:tab w:val="clear" w:pos="8306"/>
          <w:tab w:val="left" w:pos="3261"/>
        </w:tabs>
        <w:jc w:val="both"/>
        <w:rPr>
          <w:rFonts w:ascii="Times New Roman" w:hAnsi="Times New Roman" w:cs="Times New Roman"/>
          <w:noProof/>
        </w:rPr>
      </w:pPr>
      <w:r>
        <w:rPr>
          <w:rFonts w:ascii="Times New Roman" w:hAnsi="Times New Roman" w:cs="Times New Roman"/>
          <w:noProof/>
        </w:rPr>
        <w:t>01</w:t>
      </w:r>
      <w:r w:rsidR="003A4496" w:rsidRPr="003A4496">
        <w:rPr>
          <w:rFonts w:ascii="Times New Roman" w:hAnsi="Times New Roman" w:cs="Times New Roman"/>
          <w:noProof/>
        </w:rPr>
        <w:t>.0</w:t>
      </w:r>
      <w:r>
        <w:rPr>
          <w:rFonts w:ascii="Times New Roman" w:hAnsi="Times New Roman" w:cs="Times New Roman"/>
          <w:noProof/>
        </w:rPr>
        <w:t>9</w:t>
      </w:r>
      <w:r w:rsidR="003A4496" w:rsidRPr="003A4496">
        <w:rPr>
          <w:rFonts w:ascii="Times New Roman" w:hAnsi="Times New Roman" w:cs="Times New Roman"/>
          <w:noProof/>
        </w:rPr>
        <w:t>.2017.</w:t>
      </w:r>
    </w:p>
    <w:p w:rsidR="003A4496" w:rsidRPr="003A4496" w:rsidRDefault="003A4496" w:rsidP="00687CB4">
      <w:pPr>
        <w:pStyle w:val="Header"/>
        <w:tabs>
          <w:tab w:val="clear" w:pos="4153"/>
          <w:tab w:val="clear" w:pos="8306"/>
          <w:tab w:val="left" w:pos="3261"/>
        </w:tabs>
        <w:jc w:val="both"/>
        <w:rPr>
          <w:rFonts w:ascii="Times New Roman" w:hAnsi="Times New Roman" w:cs="Times New Roman"/>
          <w:noProof/>
          <w:sz w:val="12"/>
          <w:szCs w:val="12"/>
        </w:rPr>
      </w:pPr>
    </w:p>
    <w:p w:rsidR="00FA3C8A" w:rsidRPr="003A4496" w:rsidRDefault="00FA3C8A" w:rsidP="00687CB4">
      <w:pPr>
        <w:pStyle w:val="Header"/>
        <w:tabs>
          <w:tab w:val="clear" w:pos="4153"/>
          <w:tab w:val="clear" w:pos="8306"/>
          <w:tab w:val="left" w:pos="3261"/>
        </w:tabs>
        <w:jc w:val="both"/>
        <w:rPr>
          <w:rFonts w:ascii="Times New Roman" w:hAnsi="Times New Roman" w:cs="Times New Roman"/>
          <w:b/>
          <w:i/>
          <w:noProof/>
        </w:rPr>
      </w:pPr>
      <w:r w:rsidRPr="003A4496">
        <w:rPr>
          <w:rFonts w:ascii="Times New Roman" w:hAnsi="Times New Roman" w:cs="Times New Roman"/>
          <w:b/>
          <w:i/>
          <w:noProof/>
        </w:rPr>
        <w:t>Sarunu procedūras “Tramvaja vagonu iegāde videi draudzīgas sabiedriskā transporta infrastruktūras attīstībai Liepājā” (LT 2017/4) kandidātu atlases nolikuma skaidrojums</w:t>
      </w:r>
      <w:r w:rsidR="003A4496" w:rsidRPr="003A4496">
        <w:rPr>
          <w:rFonts w:ascii="Times New Roman" w:hAnsi="Times New Roman" w:cs="Times New Roman"/>
          <w:b/>
          <w:i/>
          <w:noProof/>
        </w:rPr>
        <w:t xml:space="preserve"> Nr.</w:t>
      </w:r>
      <w:r w:rsidR="00C9716F">
        <w:rPr>
          <w:rFonts w:ascii="Times New Roman" w:hAnsi="Times New Roman" w:cs="Times New Roman"/>
          <w:b/>
          <w:i/>
          <w:noProof/>
        </w:rPr>
        <w:t>2</w:t>
      </w:r>
    </w:p>
    <w:p w:rsidR="00FA3C8A" w:rsidRPr="003A4496" w:rsidRDefault="00FA3C8A" w:rsidP="00687CB4">
      <w:pPr>
        <w:pStyle w:val="Header"/>
        <w:tabs>
          <w:tab w:val="clear" w:pos="4153"/>
          <w:tab w:val="clear" w:pos="8306"/>
          <w:tab w:val="left" w:pos="3261"/>
        </w:tabs>
        <w:jc w:val="both"/>
        <w:rPr>
          <w:rFonts w:ascii="Times New Roman" w:hAnsi="Times New Roman" w:cs="Times New Roman"/>
          <w:b/>
          <w:noProof/>
          <w:sz w:val="12"/>
          <w:szCs w:val="12"/>
        </w:rPr>
      </w:pPr>
    </w:p>
    <w:tbl>
      <w:tblPr>
        <w:tblStyle w:val="TableGrid"/>
        <w:tblW w:w="14458" w:type="dxa"/>
        <w:jc w:val="center"/>
        <w:tblLook w:val="04A0" w:firstRow="1" w:lastRow="0" w:firstColumn="1" w:lastColumn="0" w:noHBand="0" w:noVBand="1"/>
      </w:tblPr>
      <w:tblGrid>
        <w:gridCol w:w="834"/>
        <w:gridCol w:w="8767"/>
        <w:gridCol w:w="4857"/>
      </w:tblGrid>
      <w:tr w:rsidR="00C65303" w:rsidRPr="00FA3C8A" w:rsidTr="00C65303">
        <w:trPr>
          <w:trHeight w:val="244"/>
          <w:jc w:val="center"/>
        </w:trPr>
        <w:tc>
          <w:tcPr>
            <w:tcW w:w="602" w:type="dxa"/>
          </w:tcPr>
          <w:p w:rsidR="00C65303" w:rsidRPr="00C65303" w:rsidRDefault="00C65303">
            <w:pPr>
              <w:rPr>
                <w:rFonts w:ascii="Times New Roman" w:hAnsi="Times New Roman" w:cs="Times New Roman"/>
              </w:rPr>
            </w:pPr>
            <w:r>
              <w:rPr>
                <w:rFonts w:ascii="Times New Roman" w:hAnsi="Times New Roman" w:cs="Times New Roman"/>
              </w:rPr>
              <w:t>Nr.p.k.</w:t>
            </w:r>
          </w:p>
        </w:tc>
        <w:tc>
          <w:tcPr>
            <w:tcW w:w="8891" w:type="dxa"/>
          </w:tcPr>
          <w:p w:rsidR="00C65303" w:rsidRPr="00C65303" w:rsidRDefault="00C65303" w:rsidP="0086441F">
            <w:pPr>
              <w:rPr>
                <w:rFonts w:ascii="Times New Roman" w:hAnsi="Times New Roman" w:cs="Times New Roman"/>
                <w:b/>
              </w:rPr>
            </w:pPr>
            <w:r>
              <w:rPr>
                <w:rFonts w:ascii="Times New Roman" w:hAnsi="Times New Roman" w:cs="Times New Roman"/>
                <w:b/>
              </w:rPr>
              <w:t>Jautājums</w:t>
            </w:r>
          </w:p>
        </w:tc>
        <w:tc>
          <w:tcPr>
            <w:tcW w:w="4965" w:type="dxa"/>
          </w:tcPr>
          <w:p w:rsidR="00C65303" w:rsidRPr="00C65303" w:rsidRDefault="00C65303" w:rsidP="00C65303">
            <w:pPr>
              <w:jc w:val="both"/>
              <w:rPr>
                <w:rFonts w:ascii="Times New Roman" w:hAnsi="Times New Roman" w:cs="Times New Roman"/>
                <w:b/>
              </w:rPr>
            </w:pPr>
            <w:r w:rsidRPr="00C65303">
              <w:rPr>
                <w:rFonts w:ascii="Times New Roman" w:hAnsi="Times New Roman" w:cs="Times New Roman"/>
                <w:b/>
              </w:rPr>
              <w:t>Atbilde</w:t>
            </w:r>
          </w:p>
        </w:tc>
      </w:tr>
      <w:tr w:rsidR="00FA3C8A" w:rsidRPr="00FA3C8A" w:rsidTr="00C65303">
        <w:trPr>
          <w:trHeight w:val="286"/>
          <w:jc w:val="center"/>
        </w:trPr>
        <w:tc>
          <w:tcPr>
            <w:tcW w:w="602" w:type="dxa"/>
          </w:tcPr>
          <w:p w:rsidR="00FA3C8A" w:rsidRPr="00C65303" w:rsidRDefault="00FA3C8A">
            <w:pPr>
              <w:rPr>
                <w:rFonts w:ascii="Times New Roman" w:hAnsi="Times New Roman" w:cs="Times New Roman"/>
              </w:rPr>
            </w:pPr>
            <w:bookmarkStart w:id="1" w:name="_Hlk491867758"/>
            <w:r w:rsidRPr="00C65303">
              <w:rPr>
                <w:rFonts w:ascii="Times New Roman" w:hAnsi="Times New Roman" w:cs="Times New Roman"/>
              </w:rPr>
              <w:t>1.</w:t>
            </w:r>
          </w:p>
        </w:tc>
        <w:tc>
          <w:tcPr>
            <w:tcW w:w="8891" w:type="dxa"/>
          </w:tcPr>
          <w:p w:rsidR="0086441F" w:rsidRPr="00C65303" w:rsidRDefault="0086441F" w:rsidP="0086441F">
            <w:pPr>
              <w:rPr>
                <w:rFonts w:ascii="Times New Roman" w:hAnsi="Times New Roman" w:cs="Times New Roman"/>
              </w:rPr>
            </w:pPr>
            <w:r w:rsidRPr="00C65303">
              <w:rPr>
                <w:rFonts w:ascii="Times New Roman" w:hAnsi="Times New Roman" w:cs="Times New Roman"/>
              </w:rPr>
              <w:t>Nolūkā palielināt dalībnieku skaitu un rezultātā saņemt konkurētspējīgāku tehnisko un komerciālo piedāvājumu, piedāvājam Jums veikt nelielas tehnisko prasību izmaiņas. Piedāvātajiem vagoniem jāatbilst šādiem parametriem:</w:t>
            </w:r>
          </w:p>
          <w:p w:rsidR="0086441F" w:rsidRPr="00C65303" w:rsidRDefault="0086441F" w:rsidP="0086441F">
            <w:pPr>
              <w:rPr>
                <w:rFonts w:ascii="Times New Roman" w:hAnsi="Times New Roman" w:cs="Times New Roman"/>
              </w:rPr>
            </w:pPr>
          </w:p>
          <w:tbl>
            <w:tblPr>
              <w:tblStyle w:val="TableGrid"/>
              <w:tblW w:w="0" w:type="auto"/>
              <w:tblLook w:val="04A0" w:firstRow="1" w:lastRow="0" w:firstColumn="1" w:lastColumn="0" w:noHBand="0" w:noVBand="1"/>
            </w:tblPr>
            <w:tblGrid>
              <w:gridCol w:w="711"/>
              <w:gridCol w:w="3576"/>
              <w:gridCol w:w="567"/>
              <w:gridCol w:w="1417"/>
              <w:gridCol w:w="1985"/>
            </w:tblGrid>
            <w:tr w:rsidR="0086441F" w:rsidRPr="00C65303" w:rsidTr="0086441F">
              <w:tc>
                <w:tcPr>
                  <w:tcW w:w="4809" w:type="dxa"/>
                  <w:gridSpan w:val="3"/>
                </w:tcPr>
                <w:p w:rsidR="0086441F" w:rsidRPr="00C65303" w:rsidRDefault="0086441F" w:rsidP="0086441F">
                  <w:pPr>
                    <w:rPr>
                      <w:rFonts w:ascii="Times New Roman" w:hAnsi="Times New Roman" w:cs="Times New Roman"/>
                      <w:b/>
                    </w:rPr>
                  </w:pPr>
                  <w:r w:rsidRPr="00C65303">
                    <w:rPr>
                      <w:rFonts w:ascii="Times New Roman" w:hAnsi="Times New Roman" w:cs="Times New Roman"/>
                      <w:b/>
                    </w:rPr>
                    <w:t>3.4. Grīdas konstrukcija</w:t>
                  </w:r>
                </w:p>
              </w:tc>
              <w:tc>
                <w:tcPr>
                  <w:tcW w:w="1417" w:type="dxa"/>
                </w:tcPr>
                <w:p w:rsidR="0086441F" w:rsidRPr="00C65303" w:rsidRDefault="0086441F" w:rsidP="0086441F">
                  <w:pPr>
                    <w:rPr>
                      <w:rFonts w:ascii="Times New Roman" w:hAnsi="Times New Roman" w:cs="Times New Roman"/>
                    </w:rPr>
                  </w:pPr>
                  <w:r w:rsidRPr="00C65303">
                    <w:rPr>
                      <w:rFonts w:ascii="Times New Roman" w:hAnsi="Times New Roman" w:cs="Times New Roman"/>
                    </w:rPr>
                    <w:t>Noteiktie parametri</w:t>
                  </w:r>
                </w:p>
              </w:tc>
              <w:tc>
                <w:tcPr>
                  <w:tcW w:w="1985" w:type="dxa"/>
                </w:tcPr>
                <w:p w:rsidR="0086441F" w:rsidRPr="00C65303" w:rsidRDefault="0086441F" w:rsidP="0086441F">
                  <w:pPr>
                    <w:rPr>
                      <w:rFonts w:ascii="Times New Roman" w:hAnsi="Times New Roman" w:cs="Times New Roman"/>
                      <w:b/>
                      <w:color w:val="002060"/>
                    </w:rPr>
                  </w:pPr>
                  <w:r w:rsidRPr="00C65303">
                    <w:rPr>
                      <w:rFonts w:ascii="Times New Roman" w:hAnsi="Times New Roman" w:cs="Times New Roman"/>
                      <w:b/>
                      <w:color w:val="002060"/>
                    </w:rPr>
                    <w:t>Ieteicamie parametri</w:t>
                  </w:r>
                </w:p>
              </w:tc>
            </w:tr>
            <w:tr w:rsidR="0086441F" w:rsidRPr="00C65303" w:rsidTr="0086441F">
              <w:tc>
                <w:tcPr>
                  <w:tcW w:w="666" w:type="dxa"/>
                </w:tcPr>
                <w:p w:rsidR="0086441F" w:rsidRPr="00C65303" w:rsidRDefault="0086441F" w:rsidP="0086441F">
                  <w:pPr>
                    <w:rPr>
                      <w:rFonts w:ascii="Times New Roman" w:hAnsi="Times New Roman" w:cs="Times New Roman"/>
                    </w:rPr>
                  </w:pPr>
                  <w:r w:rsidRPr="00C65303">
                    <w:rPr>
                      <w:rFonts w:ascii="Times New Roman" w:hAnsi="Times New Roman" w:cs="Times New Roman"/>
                    </w:rPr>
                    <w:t>3.4.1.</w:t>
                  </w:r>
                </w:p>
              </w:tc>
              <w:tc>
                <w:tcPr>
                  <w:tcW w:w="3576" w:type="dxa"/>
                </w:tcPr>
                <w:p w:rsidR="0086441F" w:rsidRPr="00C65303" w:rsidRDefault="0086441F" w:rsidP="0086441F">
                  <w:pPr>
                    <w:rPr>
                      <w:rFonts w:ascii="Times New Roman" w:hAnsi="Times New Roman" w:cs="Times New Roman"/>
                    </w:rPr>
                  </w:pPr>
                  <w:r w:rsidRPr="00C65303">
                    <w:rPr>
                      <w:rFonts w:ascii="Times New Roman" w:hAnsi="Times New Roman" w:cs="Times New Roman"/>
                    </w:rPr>
                    <w:t>Zemās grīdas īpatsvars</w:t>
                  </w:r>
                </w:p>
              </w:tc>
              <w:tc>
                <w:tcPr>
                  <w:tcW w:w="567" w:type="dxa"/>
                </w:tcPr>
                <w:p w:rsidR="0086441F" w:rsidRPr="00C65303" w:rsidRDefault="0086441F" w:rsidP="0086441F">
                  <w:pPr>
                    <w:rPr>
                      <w:rFonts w:ascii="Times New Roman" w:hAnsi="Times New Roman" w:cs="Times New Roman"/>
                    </w:rPr>
                  </w:pPr>
                  <w:r w:rsidRPr="00C65303">
                    <w:rPr>
                      <w:rFonts w:ascii="Times New Roman" w:hAnsi="Times New Roman" w:cs="Times New Roman"/>
                    </w:rPr>
                    <w:t>%</w:t>
                  </w:r>
                </w:p>
              </w:tc>
              <w:tc>
                <w:tcPr>
                  <w:tcW w:w="1417" w:type="dxa"/>
                </w:tcPr>
                <w:p w:rsidR="0086441F" w:rsidRPr="00C65303" w:rsidRDefault="0086441F" w:rsidP="0086441F">
                  <w:pPr>
                    <w:rPr>
                      <w:rFonts w:ascii="Times New Roman" w:hAnsi="Times New Roman" w:cs="Times New Roman"/>
                    </w:rPr>
                  </w:pPr>
                  <w:r w:rsidRPr="00C65303">
                    <w:rPr>
                      <w:rFonts w:ascii="Times New Roman" w:hAnsi="Times New Roman" w:cs="Times New Roman"/>
                    </w:rPr>
                    <w:t>100</w:t>
                  </w:r>
                </w:p>
              </w:tc>
              <w:tc>
                <w:tcPr>
                  <w:tcW w:w="1985" w:type="dxa"/>
                </w:tcPr>
                <w:p w:rsidR="0086441F" w:rsidRPr="00C65303" w:rsidRDefault="0086441F" w:rsidP="0086441F">
                  <w:pPr>
                    <w:rPr>
                      <w:rFonts w:ascii="Times New Roman" w:hAnsi="Times New Roman" w:cs="Times New Roman"/>
                      <w:color w:val="002060"/>
                    </w:rPr>
                  </w:pPr>
                  <w:r w:rsidRPr="00C65303">
                    <w:rPr>
                      <w:rFonts w:ascii="Times New Roman" w:hAnsi="Times New Roman" w:cs="Times New Roman"/>
                      <w:color w:val="002060"/>
                    </w:rPr>
                    <w:t>100</w:t>
                  </w:r>
                </w:p>
              </w:tc>
            </w:tr>
            <w:tr w:rsidR="0086441F" w:rsidRPr="00C65303" w:rsidTr="0086441F">
              <w:tc>
                <w:tcPr>
                  <w:tcW w:w="666" w:type="dxa"/>
                </w:tcPr>
                <w:p w:rsidR="0086441F" w:rsidRPr="00C65303" w:rsidRDefault="0086441F" w:rsidP="0086441F">
                  <w:pPr>
                    <w:rPr>
                      <w:rFonts w:ascii="Times New Roman" w:hAnsi="Times New Roman" w:cs="Times New Roman"/>
                    </w:rPr>
                  </w:pPr>
                  <w:r w:rsidRPr="00C65303">
                    <w:rPr>
                      <w:rFonts w:ascii="Times New Roman" w:hAnsi="Times New Roman" w:cs="Times New Roman"/>
                    </w:rPr>
                    <w:t>3.4.2.</w:t>
                  </w:r>
                </w:p>
              </w:tc>
              <w:tc>
                <w:tcPr>
                  <w:tcW w:w="3576" w:type="dxa"/>
                </w:tcPr>
                <w:p w:rsidR="0086441F" w:rsidRPr="00C65303" w:rsidRDefault="0086441F" w:rsidP="0086441F">
                  <w:pPr>
                    <w:rPr>
                      <w:rFonts w:ascii="Times New Roman" w:hAnsi="Times New Roman" w:cs="Times New Roman"/>
                    </w:rPr>
                  </w:pPr>
                  <w:r w:rsidRPr="00C65303">
                    <w:rPr>
                      <w:rFonts w:ascii="Times New Roman" w:hAnsi="Times New Roman" w:cs="Times New Roman"/>
                    </w:rPr>
                    <w:t>Viszemākā grīdas līmeņa atzīme no sliežu augšadaļas (ar jaunajām riteņu bandāžām).</w:t>
                  </w:r>
                </w:p>
              </w:tc>
              <w:tc>
                <w:tcPr>
                  <w:tcW w:w="567" w:type="dxa"/>
                </w:tcPr>
                <w:p w:rsidR="0086441F" w:rsidRPr="00C65303" w:rsidRDefault="0086441F" w:rsidP="0086441F">
                  <w:pPr>
                    <w:rPr>
                      <w:rFonts w:ascii="Times New Roman" w:hAnsi="Times New Roman" w:cs="Times New Roman"/>
                    </w:rPr>
                  </w:pPr>
                  <w:r w:rsidRPr="00C65303">
                    <w:rPr>
                      <w:rFonts w:ascii="Times New Roman" w:hAnsi="Times New Roman" w:cs="Times New Roman"/>
                    </w:rPr>
                    <w:t>mm</w:t>
                  </w:r>
                </w:p>
              </w:tc>
              <w:tc>
                <w:tcPr>
                  <w:tcW w:w="1417" w:type="dxa"/>
                </w:tcPr>
                <w:p w:rsidR="0086441F" w:rsidRPr="00C65303" w:rsidRDefault="0086441F" w:rsidP="0086441F">
                  <w:pPr>
                    <w:rPr>
                      <w:rFonts w:ascii="Times New Roman" w:hAnsi="Times New Roman" w:cs="Times New Roman"/>
                    </w:rPr>
                  </w:pPr>
                  <w:r w:rsidRPr="00C65303">
                    <w:rPr>
                      <w:rFonts w:ascii="Times New Roman" w:hAnsi="Times New Roman" w:cs="Times New Roman"/>
                    </w:rPr>
                    <w:t>280-230mm</w:t>
                  </w:r>
                </w:p>
              </w:tc>
              <w:tc>
                <w:tcPr>
                  <w:tcW w:w="1985" w:type="dxa"/>
                </w:tcPr>
                <w:p w:rsidR="0086441F" w:rsidRPr="00C65303" w:rsidRDefault="0086441F" w:rsidP="0086441F">
                  <w:pPr>
                    <w:rPr>
                      <w:rFonts w:ascii="Times New Roman" w:hAnsi="Times New Roman" w:cs="Times New Roman"/>
                      <w:b/>
                      <w:color w:val="002060"/>
                    </w:rPr>
                  </w:pPr>
                  <w:r w:rsidRPr="00C65303">
                    <w:rPr>
                      <w:rFonts w:ascii="Times New Roman" w:hAnsi="Times New Roman" w:cs="Times New Roman"/>
                      <w:b/>
                      <w:color w:val="002060"/>
                    </w:rPr>
                    <w:t>Līdz 370 mm</w:t>
                  </w:r>
                </w:p>
              </w:tc>
            </w:tr>
            <w:tr w:rsidR="0086441F" w:rsidRPr="00C65303" w:rsidTr="0086441F">
              <w:trPr>
                <w:trHeight w:val="64"/>
              </w:trPr>
              <w:tc>
                <w:tcPr>
                  <w:tcW w:w="666" w:type="dxa"/>
                </w:tcPr>
                <w:p w:rsidR="0086441F" w:rsidRPr="00C65303" w:rsidRDefault="0086441F" w:rsidP="0086441F">
                  <w:pPr>
                    <w:rPr>
                      <w:rFonts w:ascii="Times New Roman" w:hAnsi="Times New Roman" w:cs="Times New Roman"/>
                    </w:rPr>
                  </w:pPr>
                  <w:r w:rsidRPr="00C65303">
                    <w:rPr>
                      <w:rFonts w:ascii="Times New Roman" w:hAnsi="Times New Roman" w:cs="Times New Roman"/>
                    </w:rPr>
                    <w:t>3.4.3.</w:t>
                  </w:r>
                </w:p>
              </w:tc>
              <w:tc>
                <w:tcPr>
                  <w:tcW w:w="3576" w:type="dxa"/>
                </w:tcPr>
                <w:p w:rsidR="0086441F" w:rsidRPr="00C65303" w:rsidRDefault="0086441F" w:rsidP="0086441F">
                  <w:pPr>
                    <w:rPr>
                      <w:rFonts w:ascii="Times New Roman" w:hAnsi="Times New Roman" w:cs="Times New Roman"/>
                    </w:rPr>
                  </w:pPr>
                  <w:r w:rsidRPr="00C65303">
                    <w:rPr>
                      <w:rFonts w:ascii="Times New Roman" w:hAnsi="Times New Roman" w:cs="Times New Roman"/>
                    </w:rPr>
                    <w:t>Visaugstākā zemās grīdas līmeņa atzīme no sliežu augšadaļas.</w:t>
                  </w:r>
                </w:p>
              </w:tc>
              <w:tc>
                <w:tcPr>
                  <w:tcW w:w="567" w:type="dxa"/>
                </w:tcPr>
                <w:p w:rsidR="0086441F" w:rsidRPr="00C65303" w:rsidRDefault="0086441F" w:rsidP="0086441F">
                  <w:pPr>
                    <w:rPr>
                      <w:rFonts w:ascii="Times New Roman" w:hAnsi="Times New Roman" w:cs="Times New Roman"/>
                    </w:rPr>
                  </w:pPr>
                  <w:r w:rsidRPr="00C65303">
                    <w:rPr>
                      <w:rFonts w:ascii="Times New Roman" w:hAnsi="Times New Roman" w:cs="Times New Roman"/>
                    </w:rPr>
                    <w:t>mm</w:t>
                  </w:r>
                </w:p>
              </w:tc>
              <w:tc>
                <w:tcPr>
                  <w:tcW w:w="1417" w:type="dxa"/>
                </w:tcPr>
                <w:p w:rsidR="0086441F" w:rsidRPr="00C65303" w:rsidRDefault="0086441F" w:rsidP="0086441F">
                  <w:pPr>
                    <w:rPr>
                      <w:rFonts w:ascii="Times New Roman" w:hAnsi="Times New Roman" w:cs="Times New Roman"/>
                    </w:rPr>
                  </w:pPr>
                  <w:r w:rsidRPr="00C65303">
                    <w:rPr>
                      <w:rFonts w:ascii="Times New Roman" w:hAnsi="Times New Roman" w:cs="Times New Roman"/>
                    </w:rPr>
                    <w:t>400mm</w:t>
                  </w:r>
                </w:p>
              </w:tc>
              <w:tc>
                <w:tcPr>
                  <w:tcW w:w="1985" w:type="dxa"/>
                </w:tcPr>
                <w:p w:rsidR="0086441F" w:rsidRPr="00C65303" w:rsidRDefault="0086441F" w:rsidP="0086441F">
                  <w:pPr>
                    <w:rPr>
                      <w:rFonts w:ascii="Times New Roman" w:hAnsi="Times New Roman" w:cs="Times New Roman"/>
                      <w:b/>
                      <w:color w:val="002060"/>
                    </w:rPr>
                  </w:pPr>
                  <w:r w:rsidRPr="00C65303">
                    <w:rPr>
                      <w:rFonts w:ascii="Times New Roman" w:hAnsi="Times New Roman" w:cs="Times New Roman"/>
                      <w:b/>
                      <w:color w:val="002060"/>
                    </w:rPr>
                    <w:t>Līdz 500 mm</w:t>
                  </w:r>
                </w:p>
              </w:tc>
            </w:tr>
            <w:tr w:rsidR="0086441F" w:rsidRPr="00C65303" w:rsidTr="0086441F">
              <w:tc>
                <w:tcPr>
                  <w:tcW w:w="666" w:type="dxa"/>
                </w:tcPr>
                <w:p w:rsidR="0086441F" w:rsidRPr="00C65303" w:rsidRDefault="0086441F" w:rsidP="0086441F">
                  <w:pPr>
                    <w:rPr>
                      <w:rFonts w:ascii="Times New Roman" w:hAnsi="Times New Roman" w:cs="Times New Roman"/>
                    </w:rPr>
                  </w:pPr>
                  <w:r w:rsidRPr="00C65303">
                    <w:rPr>
                      <w:rFonts w:ascii="Times New Roman" w:hAnsi="Times New Roman" w:cs="Times New Roman"/>
                    </w:rPr>
                    <w:t>3.4.4.</w:t>
                  </w:r>
                </w:p>
              </w:tc>
              <w:tc>
                <w:tcPr>
                  <w:tcW w:w="3576" w:type="dxa"/>
                </w:tcPr>
                <w:p w:rsidR="0086441F" w:rsidRPr="00C65303" w:rsidRDefault="0086441F" w:rsidP="0086441F">
                  <w:pPr>
                    <w:rPr>
                      <w:rFonts w:ascii="Times New Roman" w:hAnsi="Times New Roman" w:cs="Times New Roman"/>
                    </w:rPr>
                  </w:pPr>
                  <w:r w:rsidRPr="00C65303">
                    <w:rPr>
                      <w:rFonts w:ascii="Times New Roman" w:hAnsi="Times New Roman" w:cs="Times New Roman"/>
                    </w:rPr>
                    <w:t>Iekāpšanas kāpšļa līmeņa augstums no sliežu augšdaļas pie nominālas slodzes un ar jaunajām bandāžām.</w:t>
                  </w:r>
                </w:p>
              </w:tc>
              <w:tc>
                <w:tcPr>
                  <w:tcW w:w="567" w:type="dxa"/>
                </w:tcPr>
                <w:p w:rsidR="0086441F" w:rsidRPr="00C65303" w:rsidRDefault="0086441F" w:rsidP="0086441F">
                  <w:pPr>
                    <w:rPr>
                      <w:rFonts w:ascii="Times New Roman" w:hAnsi="Times New Roman" w:cs="Times New Roman"/>
                    </w:rPr>
                  </w:pPr>
                  <w:r w:rsidRPr="00C65303">
                    <w:rPr>
                      <w:rFonts w:ascii="Times New Roman" w:hAnsi="Times New Roman" w:cs="Times New Roman"/>
                    </w:rPr>
                    <w:t>mm</w:t>
                  </w:r>
                </w:p>
              </w:tc>
              <w:tc>
                <w:tcPr>
                  <w:tcW w:w="1417" w:type="dxa"/>
                </w:tcPr>
                <w:p w:rsidR="0086441F" w:rsidRPr="00C65303" w:rsidRDefault="0086441F" w:rsidP="0086441F">
                  <w:pPr>
                    <w:rPr>
                      <w:rFonts w:ascii="Times New Roman" w:hAnsi="Times New Roman" w:cs="Times New Roman"/>
                    </w:rPr>
                  </w:pPr>
                  <w:r w:rsidRPr="00C65303">
                    <w:rPr>
                      <w:rFonts w:ascii="Times New Roman" w:hAnsi="Times New Roman" w:cs="Times New Roman"/>
                    </w:rPr>
                    <w:t>300+/-20mm</w:t>
                  </w:r>
                </w:p>
              </w:tc>
              <w:tc>
                <w:tcPr>
                  <w:tcW w:w="1985" w:type="dxa"/>
                </w:tcPr>
                <w:p w:rsidR="0086441F" w:rsidRPr="00C65303" w:rsidRDefault="0086441F" w:rsidP="0086441F">
                  <w:pPr>
                    <w:rPr>
                      <w:rFonts w:ascii="Times New Roman" w:hAnsi="Times New Roman" w:cs="Times New Roman"/>
                      <w:b/>
                      <w:color w:val="002060"/>
                    </w:rPr>
                  </w:pPr>
                  <w:r w:rsidRPr="00C65303">
                    <w:rPr>
                      <w:rFonts w:ascii="Times New Roman" w:hAnsi="Times New Roman" w:cs="Times New Roman"/>
                      <w:b/>
                      <w:color w:val="002060"/>
                    </w:rPr>
                    <w:t>Līdz 370 mm</w:t>
                  </w:r>
                </w:p>
              </w:tc>
            </w:tr>
          </w:tbl>
          <w:p w:rsidR="00FA3C8A" w:rsidRPr="00C65303" w:rsidRDefault="00FA3C8A" w:rsidP="0056556F">
            <w:pPr>
              <w:jc w:val="both"/>
              <w:rPr>
                <w:rFonts w:ascii="Times New Roman" w:hAnsi="Times New Roman" w:cs="Times New Roman"/>
              </w:rPr>
            </w:pPr>
          </w:p>
        </w:tc>
        <w:tc>
          <w:tcPr>
            <w:tcW w:w="4965" w:type="dxa"/>
          </w:tcPr>
          <w:p w:rsidR="00C65303" w:rsidRPr="00C65303" w:rsidRDefault="00C65303" w:rsidP="00C65303">
            <w:pPr>
              <w:jc w:val="both"/>
              <w:rPr>
                <w:rFonts w:ascii="Times New Roman" w:hAnsi="Times New Roman" w:cs="Times New Roman"/>
                <w:strike/>
              </w:rPr>
            </w:pPr>
            <w:r w:rsidRPr="00C65303">
              <w:rPr>
                <w:rFonts w:ascii="Times New Roman" w:hAnsi="Times New Roman" w:cs="Times New Roman"/>
              </w:rPr>
              <w:t>Liepājā esošā un plānotā tramvaju ceļu infrastruktūra (pieturvietas, iekāpšanas platformas uz ceļa, utml.) ir piemērota tehniskā specifikācijā norādītajiem parametriem, t.sk. minētajam iekāpšanas kāpšļa augstumam un attiecīgi arī grīdas zemākā līmeņa augstumam.</w:t>
            </w:r>
          </w:p>
          <w:p w:rsidR="00FA3C8A" w:rsidRPr="00C65303" w:rsidRDefault="00C65303" w:rsidP="00C65303">
            <w:pPr>
              <w:jc w:val="both"/>
              <w:rPr>
                <w:rFonts w:ascii="Times New Roman" w:hAnsi="Times New Roman" w:cs="Times New Roman"/>
              </w:rPr>
            </w:pPr>
            <w:r w:rsidRPr="00C65303">
              <w:rPr>
                <w:rFonts w:ascii="Times New Roman" w:hAnsi="Times New Roman" w:cs="Times New Roman"/>
              </w:rPr>
              <w:t>Tehniskajās specifikācijās norādītie vagonu grīdas konstrukcijas parametri netiks mainīti.</w:t>
            </w:r>
          </w:p>
        </w:tc>
      </w:tr>
      <w:tr w:rsidR="00C65303" w:rsidRPr="00FA3C8A" w:rsidTr="00C65303">
        <w:trPr>
          <w:trHeight w:val="286"/>
          <w:jc w:val="center"/>
        </w:trPr>
        <w:tc>
          <w:tcPr>
            <w:tcW w:w="602" w:type="dxa"/>
          </w:tcPr>
          <w:p w:rsidR="00C65303" w:rsidRPr="00C65303" w:rsidRDefault="00C65303" w:rsidP="00C65303">
            <w:pPr>
              <w:rPr>
                <w:rFonts w:ascii="Times New Roman" w:hAnsi="Times New Roman" w:cs="Times New Roman"/>
              </w:rPr>
            </w:pPr>
            <w:r w:rsidRPr="00C65303">
              <w:rPr>
                <w:rFonts w:ascii="Times New Roman" w:hAnsi="Times New Roman" w:cs="Times New Roman"/>
              </w:rPr>
              <w:t>2.</w:t>
            </w:r>
          </w:p>
        </w:tc>
        <w:tc>
          <w:tcPr>
            <w:tcW w:w="8891"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Rīkojot Kandidātu atlases nolikuma, 1. Vispārīgā informācija, 1.10.1. p. pamatā, nosūtām Pasūtītājam lūgumu paskaidrot nolikuma noteikumus sekojošā jomā:</w:t>
            </w:r>
          </w:p>
          <w:p w:rsidR="00C65303" w:rsidRPr="00C65303" w:rsidRDefault="00C65303" w:rsidP="00C65303">
            <w:pPr>
              <w:jc w:val="both"/>
              <w:rPr>
                <w:rFonts w:ascii="Times New Roman" w:hAnsi="Times New Roman" w:cs="Times New Roman"/>
              </w:rPr>
            </w:pPr>
            <w:r w:rsidRPr="00C65303">
              <w:rPr>
                <w:rFonts w:ascii="Times New Roman" w:hAnsi="Times New Roman" w:cs="Times New Roman"/>
                <w:b/>
              </w:rPr>
              <w:t>Kandidātu atlases nolikums,</w:t>
            </w:r>
            <w:r w:rsidRPr="00C65303">
              <w:rPr>
                <w:rFonts w:ascii="Times New Roman" w:hAnsi="Times New Roman" w:cs="Times New Roman"/>
              </w:rPr>
              <w:t xml:space="preserve"> </w:t>
            </w:r>
            <w:r w:rsidRPr="00C65303">
              <w:rPr>
                <w:rFonts w:ascii="Times New Roman" w:hAnsi="Times New Roman" w:cs="Times New Roman"/>
                <w:b/>
              </w:rPr>
              <w:t>2. Informācija par iepirkuma priekšmetu, 2.2.2 Iepirkuma līguma izpildes laiks</w:t>
            </w:r>
          </w:p>
          <w:p w:rsidR="00C65303" w:rsidRPr="00C65303" w:rsidRDefault="00C65303" w:rsidP="00C65303">
            <w:pPr>
              <w:jc w:val="both"/>
              <w:rPr>
                <w:rFonts w:ascii="Times New Roman" w:hAnsi="Times New Roman" w:cs="Times New Roman"/>
              </w:rPr>
            </w:pPr>
            <w:r w:rsidRPr="00C65303">
              <w:rPr>
                <w:rFonts w:ascii="Times New Roman" w:hAnsi="Times New Roman" w:cs="Times New Roman"/>
              </w:rPr>
              <w:lastRenderedPageBreak/>
              <w:t>Laipni lūdzam modificēt nolikumu, lai Pasūtītājs pieļautu iespēju pagarināt tramvaju vagonu piegādes laiku. Izpildītājs paziņo, ka, ievērojot pilnu iesaistīšanu projektā, pirmā vagona piegādes termiņš būtu iespējams pēc 18 mēnešiem no līguma parakstīšanas dienas. Un kopēju vagonu daudzumu piegādes termiņš būtu 21 mēnešu laikā no līguma parakstīšanas dienas. Mūsu prasība ir pamatota ar nepieciešamību nodrošināt laiku, lai sagatavotu attiecīgu dokumentāciju un piegādātu komponentus, nepieciešamus tramvaju vagonu izgatavošanai, kas parasti ir 12/15 mēneši.</w:t>
            </w:r>
          </w:p>
        </w:tc>
        <w:tc>
          <w:tcPr>
            <w:tcW w:w="4965"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lastRenderedPageBreak/>
              <w:t>Līguma izpilde paredzēta Eiropas Savienības Kohēzijas fonda līdzfinansēta projekta ietvaros, piegādes termiņi noteikti, lai nodrošinātu savlaicīgu piegādes līguma izpildi. Pasūtītāja veiktā tirgus izpēte liecina, ka noteiktie termiņi ir izpildāmi.</w:t>
            </w:r>
          </w:p>
        </w:tc>
      </w:tr>
      <w:tr w:rsidR="00C65303" w:rsidRPr="0060174F" w:rsidTr="00C7596B">
        <w:tblPrEx>
          <w:jc w:val="left"/>
        </w:tblPrEx>
        <w:trPr>
          <w:trHeight w:val="1691"/>
        </w:trPr>
        <w:tc>
          <w:tcPr>
            <w:tcW w:w="602"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3.</w:t>
            </w:r>
          </w:p>
        </w:tc>
        <w:tc>
          <w:tcPr>
            <w:tcW w:w="8891" w:type="dxa"/>
          </w:tcPr>
          <w:p w:rsidR="00C65303" w:rsidRPr="00C65303" w:rsidRDefault="00C65303" w:rsidP="00C65303">
            <w:pPr>
              <w:jc w:val="both"/>
              <w:rPr>
                <w:rFonts w:ascii="Times New Roman" w:hAnsi="Times New Roman" w:cs="Times New Roman"/>
                <w:b/>
              </w:rPr>
            </w:pPr>
            <w:r w:rsidRPr="00C65303">
              <w:rPr>
                <w:rFonts w:ascii="Times New Roman" w:hAnsi="Times New Roman" w:cs="Times New Roman"/>
                <w:b/>
              </w:rPr>
              <w:t>Kandidātu atlases nolikums, 2. Informācija par iepirkuma priekšmetu, 2.3 Apmaksas</w:t>
            </w:r>
          </w:p>
          <w:p w:rsidR="00C65303" w:rsidRPr="00C65303" w:rsidRDefault="00C65303" w:rsidP="00C65303">
            <w:pPr>
              <w:jc w:val="both"/>
              <w:rPr>
                <w:rFonts w:ascii="Times New Roman" w:hAnsi="Times New Roman" w:cs="Times New Roman"/>
                <w:b/>
              </w:rPr>
            </w:pPr>
            <w:r w:rsidRPr="00C65303">
              <w:rPr>
                <w:rFonts w:ascii="Times New Roman" w:hAnsi="Times New Roman" w:cs="Times New Roman"/>
                <w:b/>
              </w:rPr>
              <w:t>nosacījumi</w:t>
            </w:r>
          </w:p>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Laipni lūdzam mainīt avansa maksājuma prasību. Lūdzam, lai Pasūtītājs ievērotu avansa maksājumu līguma ietvaros. Mūsu prasību pamatojam ar faktu, ka līgumā tika paredzēts īss realizācijas laiks, ar ko ir savienotas ļoti ātri realizētas komponentu piegādes, kuras jābūt apmaksātas. Apmaksa par pasūtīto preci tiks veikta tikai pēc nodošanas. Tāpēc avansa maksājuma ievērošana ļaut pilnīgi nodrošināt kontrakta realizēšanu.</w:t>
            </w:r>
          </w:p>
        </w:tc>
        <w:tc>
          <w:tcPr>
            <w:tcW w:w="4965"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 xml:space="preserve">Avansa maksājums līguma ietvaros netiks paredzēts. </w:t>
            </w:r>
          </w:p>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Nolikuma 3.8.punkta prasība ir noteikta, lai Pasūtītājs gūtu pārliecību par to, ka gadījumā, ja kandidātam sarunu procedūras ietvaros tiks piešķirtas līguma slēgšanas tiesības, tā finansiālie līdzekļi ir pietiekami Pasūtītājam nepieciešamo piegāžu veikšanai.</w:t>
            </w:r>
          </w:p>
          <w:p w:rsidR="00C65303" w:rsidRPr="00C65303" w:rsidRDefault="00C65303" w:rsidP="00C65303">
            <w:pPr>
              <w:jc w:val="both"/>
              <w:rPr>
                <w:rFonts w:ascii="Times New Roman" w:hAnsi="Times New Roman" w:cs="Times New Roman"/>
              </w:rPr>
            </w:pPr>
          </w:p>
        </w:tc>
      </w:tr>
      <w:tr w:rsidR="00C65303" w:rsidRPr="0060174F" w:rsidTr="00C7596B">
        <w:tblPrEx>
          <w:jc w:val="left"/>
        </w:tblPrEx>
        <w:trPr>
          <w:trHeight w:val="971"/>
        </w:trPr>
        <w:tc>
          <w:tcPr>
            <w:tcW w:w="602"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4.</w:t>
            </w:r>
          </w:p>
        </w:tc>
        <w:tc>
          <w:tcPr>
            <w:tcW w:w="8891" w:type="dxa"/>
          </w:tcPr>
          <w:p w:rsidR="00C65303" w:rsidRPr="00C65303" w:rsidRDefault="00C65303" w:rsidP="00C65303">
            <w:pPr>
              <w:jc w:val="both"/>
              <w:rPr>
                <w:rFonts w:ascii="Times New Roman" w:hAnsi="Times New Roman" w:cs="Times New Roman"/>
                <w:b/>
              </w:rPr>
            </w:pPr>
            <w:r w:rsidRPr="00C65303">
              <w:rPr>
                <w:rFonts w:ascii="Times New Roman" w:hAnsi="Times New Roman" w:cs="Times New Roman"/>
                <w:b/>
              </w:rPr>
              <w:t>Kandidātu atlases nolikums, 2. Informācija par iepirkuma priekšmetu, 2.4 Garantijas nosacījumi</w:t>
            </w:r>
          </w:p>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Lūdzam Pasūtītāju saīsināt garantijas laiku no 3 līdz 2 gadiem. Šis arguments ir pamatots ar faktu, ka 2 gadi ir vairāku komponentu garantijas termiņš. Katrs ilgākais garantijas laiks palielina transportlīdzekļa cenu.</w:t>
            </w:r>
          </w:p>
        </w:tc>
        <w:tc>
          <w:tcPr>
            <w:tcW w:w="4965"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 xml:space="preserve">Ņemot vērā, ka SIA “Liepājas tramvajs”, kā Eiropas Savienības Kohēzijas fonda finansējuma saņēmējam, ir saistības projekta ietvaros iegādātās vērtības uzturēt un nodrošināt to ilgtspēju vismaz 5 </w:t>
            </w:r>
            <w:r w:rsidRPr="00C65303">
              <w:rPr>
                <w:rFonts w:ascii="Times New Roman" w:hAnsi="Times New Roman" w:cs="Times New Roman"/>
                <w:i/>
              </w:rPr>
              <w:t>(piecus)</w:t>
            </w:r>
            <w:r w:rsidRPr="00C65303">
              <w:rPr>
                <w:rFonts w:ascii="Times New Roman" w:hAnsi="Times New Roman" w:cs="Times New Roman"/>
              </w:rPr>
              <w:t xml:space="preserve"> gadus, garantijas termiņš tramvaju vagonu piegādātājiem tiek noteikts vismaz 3 </w:t>
            </w:r>
            <w:r w:rsidRPr="00C65303">
              <w:rPr>
                <w:rFonts w:ascii="Times New Roman" w:hAnsi="Times New Roman" w:cs="Times New Roman"/>
                <w:i/>
              </w:rPr>
              <w:t>(trīs)</w:t>
            </w:r>
            <w:r w:rsidRPr="00C65303">
              <w:rPr>
                <w:rFonts w:ascii="Times New Roman" w:hAnsi="Times New Roman" w:cs="Times New Roman"/>
              </w:rPr>
              <w:t xml:space="preserve"> gadi.</w:t>
            </w:r>
          </w:p>
        </w:tc>
      </w:tr>
      <w:tr w:rsidR="00C65303" w:rsidRPr="0060174F" w:rsidTr="00A81159">
        <w:tblPrEx>
          <w:jc w:val="left"/>
        </w:tblPrEx>
        <w:trPr>
          <w:trHeight w:val="711"/>
        </w:trPr>
        <w:tc>
          <w:tcPr>
            <w:tcW w:w="602"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5.</w:t>
            </w:r>
          </w:p>
        </w:tc>
        <w:tc>
          <w:tcPr>
            <w:tcW w:w="8891" w:type="dxa"/>
          </w:tcPr>
          <w:p w:rsidR="00C65303" w:rsidRPr="00C65303" w:rsidRDefault="00C65303" w:rsidP="00C65303">
            <w:pPr>
              <w:jc w:val="both"/>
              <w:rPr>
                <w:rFonts w:ascii="Times New Roman" w:hAnsi="Times New Roman" w:cs="Times New Roman"/>
                <w:b/>
              </w:rPr>
            </w:pPr>
            <w:r w:rsidRPr="00C65303">
              <w:rPr>
                <w:rFonts w:ascii="Times New Roman" w:hAnsi="Times New Roman" w:cs="Times New Roman"/>
                <w:b/>
              </w:rPr>
              <w:t>Kandidātu atlases nolikums, 3. Prasības kandidātiem un iesniedzamie dokumenti, 3.9.Pieredze</w:t>
            </w:r>
          </w:p>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Lūdzam nodot minētam punktam sekojošu redakciju:</w:t>
            </w:r>
          </w:p>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Kandidātam iepriekšējo 3 (trīs) gadu laikā (2014., 2015., 2016. gads un 2017. gads līdz piedāvājumu iesniegšanas termiņam) ir pieredze vismaz 2 (divās) jaunu tramvaju vagonu veiktās piegādēs ekspluatācijai uz sliežu ceļiem ar platumu 1000 mm. Katrā piegādē ir veikta vismaz 3 (trīs) tramvaja vagonu piegāde, no kuriem vismaz 2 vagoni ir ekspluatēti vismaz vienu gadu, sākot no pieteikumu sniegšanas termiņa.</w:t>
            </w:r>
          </w:p>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Vēršam uzmanību, ka tramvaju, paredzētu ekspluatācijai uz sliežu ceļiem ar platumu 1000 mm, produkcijai ir nepieciešama sliežu ceļu platumam specifiskā ratiņu konstrukcija, un ratiņi ir vieni no svarīgākajiem transportlīdzekļa komponentiem. Un jā vairāki citi komponenti, projektēti tramvajam, paredzētam citam sliežu ceļu platumam, var būt izmantoti bez vai pēc nelielas modifikācijas tramvajā, ekspluatēta uz sliedēm 1000 mm, ratiņu gadījumā tas nav iespējami. Un tikai kad transportlīdzeklis ir ekspluatēts vismaz viena gada laikā, ir iespējami pārliecināties, ka tika pareizi projektēts un izgatavots.</w:t>
            </w:r>
          </w:p>
          <w:p w:rsidR="00C65303" w:rsidRPr="00C65303" w:rsidRDefault="00C65303" w:rsidP="00C65303">
            <w:pPr>
              <w:jc w:val="both"/>
              <w:rPr>
                <w:rFonts w:ascii="Times New Roman" w:hAnsi="Times New Roman" w:cs="Times New Roman"/>
              </w:rPr>
            </w:pPr>
            <w:r w:rsidRPr="00C65303">
              <w:rPr>
                <w:rFonts w:ascii="Times New Roman" w:hAnsi="Times New Roman" w:cs="Times New Roman"/>
              </w:rPr>
              <w:lastRenderedPageBreak/>
              <w:t>Sakarā ar iepriekšminēto lūdzam papildināt pieredzes prasību ar attiecīga sliežu ceļa platuma pieredzes nepieciešamību un ekspluatācijas laiku, vismaz vienu gadu, lai Pasūtītājs varētu pārliecināties, ka izpildītāji, kas sniegs pieteikumus, var projektēt un izgatavot tramvaju, paredzētu ekspluatācijai uz sliežu ceļiem ar platumu 1000 mm, un ka projekts un izpilde var būt pārbaudīti ekspluatācijā. Tikai visu to nosacījumu ievērošana apliecinās, ka izpildītāji neizmantos prototipa risinājumu, nepārbaudītu, t.i., ka tiem ir reālas iespējas un reālā pieredze, lai attiecīgi izpildītu pasūtījumu.</w:t>
            </w:r>
          </w:p>
          <w:p w:rsidR="00C65303" w:rsidRPr="00C65303" w:rsidRDefault="00C65303" w:rsidP="00C65303">
            <w:pPr>
              <w:rPr>
                <w:rFonts w:ascii="Times New Roman" w:hAnsi="Times New Roman" w:cs="Times New Roman"/>
              </w:rPr>
            </w:pPr>
          </w:p>
        </w:tc>
        <w:tc>
          <w:tcPr>
            <w:tcW w:w="4965"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lastRenderedPageBreak/>
              <w:t>Piegādātāja izvirzītā prasība Komisijas ieskatā neveicina konkurenci un nepaplašina piegādātāju loku.</w:t>
            </w:r>
          </w:p>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Nolikumā izvirzītā prasība netiks grozīta.</w:t>
            </w:r>
          </w:p>
        </w:tc>
      </w:tr>
      <w:tr w:rsidR="00C65303" w:rsidRPr="0060174F" w:rsidTr="00A81159">
        <w:tblPrEx>
          <w:jc w:val="left"/>
        </w:tblPrEx>
        <w:trPr>
          <w:trHeight w:val="1408"/>
        </w:trPr>
        <w:tc>
          <w:tcPr>
            <w:tcW w:w="602"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6.</w:t>
            </w:r>
          </w:p>
        </w:tc>
        <w:tc>
          <w:tcPr>
            <w:tcW w:w="8891" w:type="dxa"/>
          </w:tcPr>
          <w:p w:rsidR="00C65303" w:rsidRPr="00C65303" w:rsidRDefault="00C65303" w:rsidP="00C65303">
            <w:pPr>
              <w:jc w:val="both"/>
              <w:rPr>
                <w:rFonts w:ascii="Times New Roman" w:hAnsi="Times New Roman" w:cs="Times New Roman"/>
                <w:b/>
              </w:rPr>
            </w:pPr>
            <w:r w:rsidRPr="00C65303">
              <w:rPr>
                <w:rFonts w:ascii="Times New Roman" w:hAnsi="Times New Roman" w:cs="Times New Roman"/>
                <w:b/>
              </w:rPr>
              <w:t>Kandidātu atlases nolikums, 3. Prasības kandidātiem un iesniedzamie dokumenti, 3.13, apakšpunkts a)</w:t>
            </w:r>
          </w:p>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Lūdzam paskaidrot, kāda veida informācijā jābūt minēta kandidāta līdzšinējās darbības (pieredzes) īss aprakstā. Mūsu sabiedrībai ir bagāta pieredze tramvaju vagonu ražošanā, bet lūdzam paskaidrot Jūsu prasību sakarā ar minētu dokumentu, lai mums būtu iespēja sagatavot to saskaņā ar Jūsu prasībām.</w:t>
            </w:r>
          </w:p>
        </w:tc>
        <w:tc>
          <w:tcPr>
            <w:tcW w:w="4965"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 xml:space="preserve">Piegādātājs līdzšinējās darbības (pieredzes) aprakstu sastāda brīvā formā, norādot informāciju, kas apliecina viņa spēju piegādāt Pasūtītājam nepieciešamos tramvaja vagonus. Pieredzes aprakstā var tikt sniegta informāciju gan par vagonu piegādātāja, gan par vagonu ražotāja pieredzi – t.sk. cik ilgi piedāvāto tramvaju vagonu ražotājs nodarbojas ar tramvaju vagonu ražošanu, cik vagoni ir saražoti, kam vagoni ir piegādāti, kādiem sliežu ceļu platumiem ir ražoti vagoni, vai vagoni ir ražoti sliežu ceļam ar platumu 1000 mm, vai ražotājam ir pieredze nolikuma 4.pielikumā norādītajām tehniskajām specifikācijām atbilstošu vagonu ražošanā (ja ir, tad cik vagoni ir saražoti vai cik gadu pieredze), garantijas perioda nodrošināšanas pieredzi, utml. </w:t>
            </w:r>
          </w:p>
        </w:tc>
      </w:tr>
      <w:tr w:rsidR="00C65303" w:rsidRPr="0060174F" w:rsidTr="0063024B">
        <w:tblPrEx>
          <w:jc w:val="left"/>
        </w:tblPrEx>
        <w:trPr>
          <w:trHeight w:val="70"/>
        </w:trPr>
        <w:tc>
          <w:tcPr>
            <w:tcW w:w="602"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7.</w:t>
            </w:r>
          </w:p>
        </w:tc>
        <w:tc>
          <w:tcPr>
            <w:tcW w:w="8891" w:type="dxa"/>
          </w:tcPr>
          <w:p w:rsidR="00C65303" w:rsidRPr="00C65303" w:rsidRDefault="00C65303" w:rsidP="00C65303">
            <w:pPr>
              <w:jc w:val="both"/>
              <w:rPr>
                <w:rFonts w:ascii="Times New Roman" w:hAnsi="Times New Roman" w:cs="Times New Roman"/>
                <w:b/>
              </w:rPr>
            </w:pPr>
            <w:r w:rsidRPr="00C65303">
              <w:rPr>
                <w:rFonts w:ascii="Times New Roman" w:hAnsi="Times New Roman" w:cs="Times New Roman"/>
                <w:b/>
              </w:rPr>
              <w:t>Kandidātu atlases nolikums, 3. Prasības kandidātiem un iesniedzamie dokumenti, 3.14</w:t>
            </w:r>
          </w:p>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Lūdzam paskaidrot, kādus tieši dokumentus varam aizstāt sarunu procedūras pieteikumu iesniegšanas etapā ar Eiropas vienoto iepirkuma procedūras dokumentu. Lūdzam arī paskaidrot, vai, kādā etapā un kādā formā būs verificēts paziņojums Eiropas vienoto iepirkuma procedūras dokumenta formā.</w:t>
            </w:r>
          </w:p>
          <w:p w:rsidR="00C65303" w:rsidRPr="00C65303" w:rsidRDefault="00C65303" w:rsidP="00C65303">
            <w:pPr>
              <w:jc w:val="both"/>
              <w:rPr>
                <w:rFonts w:ascii="Times New Roman" w:hAnsi="Times New Roman" w:cs="Times New Roman"/>
              </w:rPr>
            </w:pPr>
          </w:p>
        </w:tc>
        <w:tc>
          <w:tcPr>
            <w:tcW w:w="4965"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Sabiedrisko pakalpojumu sniedzējs pieņem Eiropas vienoto iepirkuma procedūras dokumentu kā sākotnējo pierādījumu atbilstībai paziņojumā par līgumu vai iepirkuma procedūras dokumentos noteiktajām kandidātu un pretendentu atlases prasībām atbilstoši Sabiedrisko pakalpojumu sniedzēju iepirkumu likuma 56.pantam.</w:t>
            </w:r>
            <w:r w:rsidRPr="00C65303">
              <w:rPr>
                <w:rStyle w:val="FootnoteReference"/>
                <w:rFonts w:ascii="Times New Roman" w:hAnsi="Times New Roman" w:cs="Times New Roman"/>
              </w:rPr>
              <w:footnoteReference w:id="1"/>
            </w:r>
          </w:p>
          <w:p w:rsidR="00C65303" w:rsidRPr="00C65303" w:rsidRDefault="00C65303" w:rsidP="00C65303">
            <w:pPr>
              <w:jc w:val="both"/>
              <w:rPr>
                <w:rFonts w:ascii="Times New Roman" w:hAnsi="Times New Roman" w:cs="Times New Roman"/>
              </w:rPr>
            </w:pPr>
          </w:p>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 xml:space="preserve">Eiropas Komisija par ESPD sagatavojusi izskaidrojošu video, infografiku par ESDP </w:t>
            </w:r>
            <w:r w:rsidRPr="00C65303">
              <w:rPr>
                <w:rFonts w:ascii="Times New Roman" w:hAnsi="Times New Roman" w:cs="Times New Roman"/>
              </w:rPr>
              <w:lastRenderedPageBreak/>
              <w:t>piemērošanas priekšrocībām un infografiku, kas parāda, kā e-Certis sistēmas inetegrācija ESPD palīdz pasūtītājiem un sabiedrisko pakalpojumu sniedzējiem.</w:t>
            </w:r>
          </w:p>
        </w:tc>
      </w:tr>
      <w:tr w:rsidR="00C65303" w:rsidRPr="0060174F" w:rsidTr="00A81159">
        <w:tblPrEx>
          <w:jc w:val="left"/>
        </w:tblPrEx>
        <w:trPr>
          <w:trHeight w:val="1088"/>
        </w:trPr>
        <w:tc>
          <w:tcPr>
            <w:tcW w:w="602"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lastRenderedPageBreak/>
              <w:t>8.</w:t>
            </w:r>
          </w:p>
        </w:tc>
        <w:tc>
          <w:tcPr>
            <w:tcW w:w="8891" w:type="dxa"/>
          </w:tcPr>
          <w:p w:rsidR="00C65303" w:rsidRPr="00C65303" w:rsidRDefault="00C65303" w:rsidP="00C65303">
            <w:pPr>
              <w:jc w:val="both"/>
              <w:rPr>
                <w:rFonts w:ascii="Times New Roman" w:hAnsi="Times New Roman" w:cs="Times New Roman"/>
                <w:b/>
              </w:rPr>
            </w:pPr>
            <w:r w:rsidRPr="00C65303">
              <w:rPr>
                <w:rFonts w:ascii="Times New Roman" w:hAnsi="Times New Roman" w:cs="Times New Roman"/>
                <w:b/>
              </w:rPr>
              <w:t>Kandidātu atlases nolikums, Kandidātu atlases nolikuma 4. pielikums, 3.2 Ietilpība, 3.2.1 Sēdvietu skaits</w:t>
            </w:r>
          </w:p>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Lūdzam Pasūtītāju mainīt prasītu transportlīdzekļa sēdvietu skaitu uz 29 sēdvietām. Mūsu prasību argumentējam ar faktu, ka, ievērojot tādu sēdvietu skaitu, transportlīdzeklis tiks ietilpīgāks un vaļīgāks.</w:t>
            </w:r>
          </w:p>
        </w:tc>
        <w:tc>
          <w:tcPr>
            <w:tcW w:w="4965"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Šobrīd Liepājā izmantojamiem tramvajiem KT4 ir 34-37 sēdvietas. Jaunajiem tramvajiem SIA “Liepājas tramvajs” vēlas līdzīgu sēdvietu skaitu.</w:t>
            </w:r>
          </w:p>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Nolikumā izvirzītā prasība netiks grozīta.</w:t>
            </w:r>
          </w:p>
        </w:tc>
      </w:tr>
      <w:tr w:rsidR="00C65303" w:rsidRPr="0060174F" w:rsidTr="00A81159">
        <w:tblPrEx>
          <w:jc w:val="left"/>
        </w:tblPrEx>
        <w:trPr>
          <w:trHeight w:val="1959"/>
        </w:trPr>
        <w:tc>
          <w:tcPr>
            <w:tcW w:w="602"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9.</w:t>
            </w:r>
          </w:p>
        </w:tc>
        <w:tc>
          <w:tcPr>
            <w:tcW w:w="8891" w:type="dxa"/>
          </w:tcPr>
          <w:p w:rsidR="00C65303" w:rsidRPr="00C65303" w:rsidRDefault="00C65303" w:rsidP="00C65303">
            <w:pPr>
              <w:jc w:val="both"/>
              <w:rPr>
                <w:rFonts w:ascii="Times New Roman" w:hAnsi="Times New Roman" w:cs="Times New Roman"/>
                <w:b/>
              </w:rPr>
            </w:pPr>
            <w:r w:rsidRPr="00C65303">
              <w:rPr>
                <w:rFonts w:ascii="Times New Roman" w:hAnsi="Times New Roman" w:cs="Times New Roman"/>
                <w:b/>
              </w:rPr>
              <w:t>Kandidātu atlases nolikums, Kandidātu atlases nolikuma 4. pielikums, 3.1 Vagona gabarīti, 3.1.2 Platums</w:t>
            </w:r>
          </w:p>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Lūdzam Pasūtītāju modificēt 3.1.2. p. parametrus, t.i. platumu. Lūdzam, lai platums būtu 2350 mm, jo tāds platums palīdzēs palielināt pasūtījuma konkurence spēju. Pasūtītāja minētus parametrus var piedāvāt tikai viens Izgatavotājs tirgū. Turklāt, piedāvāts transportlīdzeklis ar platumu 2350 mm var būt uzskatīts par pārbaudītu ekspluatācijā. Mazākais platums var izraisīt situāciju, kad izgatavotāji ievadīs tirgū prototipu, kas nevar būt novērtēts ekspluatācijas kategorijās.</w:t>
            </w:r>
          </w:p>
        </w:tc>
        <w:tc>
          <w:tcPr>
            <w:tcW w:w="4965"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Liepājā esošā un plānotā tramvaju infrastruktūra (sliežu ceļi, pieturvietas, iekāpšanas platformas,  depo) ir piemērota tehniskā specifikācijā minētam tramvaju platumam.</w:t>
            </w:r>
          </w:p>
          <w:p w:rsidR="00C65303" w:rsidRPr="00C65303" w:rsidRDefault="00C65303" w:rsidP="0005327F">
            <w:pPr>
              <w:jc w:val="both"/>
              <w:rPr>
                <w:rFonts w:ascii="Times New Roman" w:hAnsi="Times New Roman" w:cs="Times New Roman"/>
              </w:rPr>
            </w:pPr>
            <w:r w:rsidRPr="00C65303">
              <w:rPr>
                <w:rFonts w:ascii="Times New Roman" w:hAnsi="Times New Roman" w:cs="Times New Roman"/>
              </w:rPr>
              <w:t xml:space="preserve">Tehniskajās specifikācijās norādītie vagonu </w:t>
            </w:r>
            <w:bookmarkStart w:id="2" w:name="_GoBack"/>
            <w:bookmarkEnd w:id="2"/>
            <w:r w:rsidRPr="00C65303">
              <w:rPr>
                <w:rFonts w:ascii="Times New Roman" w:hAnsi="Times New Roman" w:cs="Times New Roman"/>
              </w:rPr>
              <w:t>konstrukcijas parametri netiks mainīti.</w:t>
            </w:r>
          </w:p>
        </w:tc>
      </w:tr>
      <w:tr w:rsidR="00C65303" w:rsidRPr="0060174F" w:rsidTr="00A81159">
        <w:tblPrEx>
          <w:jc w:val="left"/>
        </w:tblPrEx>
        <w:trPr>
          <w:trHeight w:val="1845"/>
        </w:trPr>
        <w:tc>
          <w:tcPr>
            <w:tcW w:w="602"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10.</w:t>
            </w:r>
          </w:p>
        </w:tc>
        <w:tc>
          <w:tcPr>
            <w:tcW w:w="8891" w:type="dxa"/>
          </w:tcPr>
          <w:p w:rsidR="00C65303" w:rsidRPr="00C65303" w:rsidRDefault="00C65303" w:rsidP="00C65303">
            <w:pPr>
              <w:jc w:val="both"/>
              <w:rPr>
                <w:rFonts w:ascii="Times New Roman" w:hAnsi="Times New Roman" w:cs="Times New Roman"/>
                <w:b/>
              </w:rPr>
            </w:pPr>
            <w:r w:rsidRPr="00C65303">
              <w:rPr>
                <w:rFonts w:ascii="Times New Roman" w:hAnsi="Times New Roman" w:cs="Times New Roman"/>
                <w:b/>
              </w:rPr>
              <w:t>Kandidātu atlases nolikums, Kandidātu atlases nolikuma 4. pielikums, 3.1 Vagona gabarīti, 3.4 Grīdas konstrukcija, 3.4.2, 3.4.3, 3.4.4.</w:t>
            </w:r>
          </w:p>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Lūdzam pasūtītāju pozitīvi izskatīt prasību palielināt parametrus tramvaja vagonu pamatprasībās. Lūdzam, lai prasītas vērtības būtu sekojošas:</w:t>
            </w:r>
          </w:p>
          <w:tbl>
            <w:tblPr>
              <w:tblStyle w:val="TableGrid"/>
              <w:tblW w:w="0" w:type="auto"/>
              <w:tblLook w:val="04A0" w:firstRow="1" w:lastRow="0" w:firstColumn="1" w:lastColumn="0" w:noHBand="0" w:noVBand="1"/>
            </w:tblPr>
            <w:tblGrid>
              <w:gridCol w:w="711"/>
              <w:gridCol w:w="3965"/>
              <w:gridCol w:w="850"/>
              <w:gridCol w:w="1418"/>
            </w:tblGrid>
            <w:tr w:rsidR="00C65303" w:rsidRPr="00C65303" w:rsidTr="000D1440">
              <w:tc>
                <w:tcPr>
                  <w:tcW w:w="600"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3.4.2.</w:t>
                  </w:r>
                </w:p>
              </w:tc>
              <w:tc>
                <w:tcPr>
                  <w:tcW w:w="3965"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Grīdas zemākā līmeņa atzīme no sliežu galviņas virsmas (ar jaunām riteņu bandāžām)</w:t>
                  </w:r>
                </w:p>
              </w:tc>
              <w:tc>
                <w:tcPr>
                  <w:tcW w:w="850"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mm</w:t>
                  </w:r>
                </w:p>
              </w:tc>
              <w:tc>
                <w:tcPr>
                  <w:tcW w:w="1418"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280 - 350 mm</w:t>
                  </w:r>
                </w:p>
              </w:tc>
            </w:tr>
            <w:tr w:rsidR="00C65303" w:rsidRPr="00C65303" w:rsidTr="000D1440">
              <w:tc>
                <w:tcPr>
                  <w:tcW w:w="600"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3.4.3.</w:t>
                  </w:r>
                </w:p>
              </w:tc>
              <w:tc>
                <w:tcPr>
                  <w:tcW w:w="3965"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Zemās grīdas augstākā līmeņa atzīme no sliežu galviņas virsmas</w:t>
                  </w:r>
                  <w:r w:rsidRPr="00C65303">
                    <w:rPr>
                      <w:rFonts w:ascii="Times New Roman" w:hAnsi="Times New Roman" w:cs="Times New Roman"/>
                    </w:rPr>
                    <w:tab/>
                    <w:t>mm</w:t>
                  </w:r>
                  <w:r w:rsidRPr="00C65303">
                    <w:rPr>
                      <w:rFonts w:ascii="Times New Roman" w:hAnsi="Times New Roman" w:cs="Times New Roman"/>
                    </w:rPr>
                    <w:tab/>
                  </w:r>
                </w:p>
              </w:tc>
              <w:tc>
                <w:tcPr>
                  <w:tcW w:w="850"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mm</w:t>
                  </w:r>
                </w:p>
              </w:tc>
              <w:tc>
                <w:tcPr>
                  <w:tcW w:w="1418"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480 mm</w:t>
                  </w:r>
                </w:p>
              </w:tc>
            </w:tr>
            <w:tr w:rsidR="00C65303" w:rsidRPr="00C65303" w:rsidTr="000D1440">
              <w:tc>
                <w:tcPr>
                  <w:tcW w:w="600"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3.4.4.</w:t>
                  </w:r>
                </w:p>
              </w:tc>
              <w:tc>
                <w:tcPr>
                  <w:tcW w:w="3965"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Iekāpšanas kāpšja līmeņa augstums no sliežu galviņas virsmas pie nominālas noslodzes un jaunām bandāžām</w:t>
                  </w:r>
                </w:p>
              </w:tc>
              <w:tc>
                <w:tcPr>
                  <w:tcW w:w="850"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mm</w:t>
                  </w:r>
                </w:p>
              </w:tc>
              <w:tc>
                <w:tcPr>
                  <w:tcW w:w="1418"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300 + - 50 mm</w:t>
                  </w:r>
                </w:p>
              </w:tc>
            </w:tr>
          </w:tbl>
          <w:p w:rsidR="00C65303" w:rsidRPr="00C65303" w:rsidRDefault="00C65303" w:rsidP="00C65303">
            <w:pPr>
              <w:jc w:val="both"/>
              <w:rPr>
                <w:rFonts w:ascii="Times New Roman" w:hAnsi="Times New Roman" w:cs="Times New Roman"/>
              </w:rPr>
            </w:pPr>
          </w:p>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Iepriekšminētu prasību argumentējam līdzīgi, ka iepriekšējā jautājumā, t.i., sākotnējas Pasūtītāja vērtības izraisīs iespēju, ka tiks piegādāti tikai prototipi.</w:t>
            </w:r>
          </w:p>
        </w:tc>
        <w:tc>
          <w:tcPr>
            <w:tcW w:w="4965" w:type="dxa"/>
          </w:tcPr>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 xml:space="preserve">Liepājā esošā un plānotā tramvaju infrastruktūra (pieturvietas, iekāpšanas platformas uz ceļa) ir piemērota tehniskā specifikācijā minētam iekāpšanas kāpšļa augstumam un attiecīgi arī grīdas zemākā līmeņa augstumam. </w:t>
            </w:r>
          </w:p>
          <w:p w:rsidR="00C65303" w:rsidRPr="00C65303" w:rsidRDefault="00C65303" w:rsidP="00C65303">
            <w:pPr>
              <w:jc w:val="both"/>
              <w:rPr>
                <w:rFonts w:ascii="Times New Roman" w:hAnsi="Times New Roman" w:cs="Times New Roman"/>
              </w:rPr>
            </w:pPr>
            <w:r w:rsidRPr="00C65303">
              <w:rPr>
                <w:rFonts w:ascii="Times New Roman" w:hAnsi="Times New Roman" w:cs="Times New Roman"/>
              </w:rPr>
              <w:t>Tehniskajās specifikācijās norādītie vagonu grīdas konstrukcijas parametri netiks mainīti.</w:t>
            </w:r>
          </w:p>
        </w:tc>
      </w:tr>
      <w:bookmarkEnd w:id="1"/>
    </w:tbl>
    <w:p w:rsidR="004840A3" w:rsidRPr="003A4496" w:rsidRDefault="004840A3" w:rsidP="003A4496">
      <w:pPr>
        <w:tabs>
          <w:tab w:val="left" w:pos="5805"/>
        </w:tabs>
        <w:rPr>
          <w:rFonts w:ascii="Times New Roman" w:hAnsi="Times New Roman" w:cs="Times New Roman"/>
          <w:sz w:val="2"/>
          <w:szCs w:val="2"/>
        </w:rPr>
      </w:pPr>
    </w:p>
    <w:sectPr w:rsidR="004840A3" w:rsidRPr="003A4496" w:rsidSect="00B66FAB">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D44" w:rsidRDefault="00C24D44" w:rsidP="00687CB4">
      <w:pPr>
        <w:spacing w:after="0" w:line="240" w:lineRule="auto"/>
      </w:pPr>
      <w:r>
        <w:separator/>
      </w:r>
    </w:p>
  </w:endnote>
  <w:endnote w:type="continuationSeparator" w:id="0">
    <w:p w:rsidR="00C24D44" w:rsidRDefault="00C24D44" w:rsidP="0068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D44" w:rsidRDefault="00C24D44" w:rsidP="00687CB4">
      <w:pPr>
        <w:spacing w:after="0" w:line="240" w:lineRule="auto"/>
      </w:pPr>
      <w:r>
        <w:separator/>
      </w:r>
    </w:p>
  </w:footnote>
  <w:footnote w:type="continuationSeparator" w:id="0">
    <w:p w:rsidR="00C24D44" w:rsidRDefault="00C24D44" w:rsidP="00687CB4">
      <w:pPr>
        <w:spacing w:after="0" w:line="240" w:lineRule="auto"/>
      </w:pPr>
      <w:r>
        <w:continuationSeparator/>
      </w:r>
    </w:p>
  </w:footnote>
  <w:footnote w:id="1">
    <w:p w:rsidR="00C65303" w:rsidRDefault="00C65303">
      <w:pPr>
        <w:pStyle w:val="FootnoteText"/>
      </w:pPr>
      <w:r>
        <w:rPr>
          <w:rStyle w:val="FootnoteReference"/>
        </w:rPr>
        <w:footnoteRef/>
      </w:r>
      <w:r>
        <w:t xml:space="preserve"> </w:t>
      </w:r>
      <w:hyperlink r:id="rId1" w:history="1">
        <w:r w:rsidRPr="002C164F">
          <w:rPr>
            <w:rStyle w:val="Hyperlink"/>
          </w:rPr>
          <w:t>https://likumi.lv/doc.php?id=288730</w:t>
        </w:r>
      </w:hyperlink>
    </w:p>
    <w:p w:rsidR="00C65303" w:rsidRDefault="00C6530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CE1CBFAC"/>
    <w:lvl w:ilvl="0">
      <w:start w:val="1"/>
      <w:numFmt w:val="decimal"/>
      <w:lvlText w:val="%1."/>
      <w:lvlJc w:val="left"/>
      <w:pPr>
        <w:tabs>
          <w:tab w:val="num" w:pos="0"/>
        </w:tabs>
        <w:ind w:left="0" w:hanging="360"/>
      </w:pPr>
      <w:rPr>
        <w:i w:val="0"/>
      </w:rPr>
    </w:lvl>
    <w:lvl w:ilvl="1">
      <w:start w:val="1"/>
      <w:numFmt w:val="decimal"/>
      <w:lvlText w:val="%1.%2."/>
      <w:lvlJc w:val="left"/>
      <w:pPr>
        <w:tabs>
          <w:tab w:val="num" w:pos="643"/>
        </w:tabs>
        <w:ind w:left="643" w:hanging="360"/>
      </w:pPr>
      <w:rPr>
        <w:b w:val="0"/>
        <w:color w:val="auto"/>
        <w:sz w:val="22"/>
        <w:szCs w:val="22"/>
      </w:rPr>
    </w:lvl>
    <w:lvl w:ilvl="2">
      <w:start w:val="1"/>
      <w:numFmt w:val="decimal"/>
      <w:lvlText w:val="%1.%2.%3."/>
      <w:lvlJc w:val="left"/>
      <w:pPr>
        <w:tabs>
          <w:tab w:val="num" w:pos="1146"/>
        </w:tabs>
        <w:ind w:left="1146" w:hanging="720"/>
      </w:pPr>
      <w:rPr>
        <w:color w:val="auto"/>
      </w:r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 w15:restartNumberingAfterBreak="0">
    <w:nsid w:val="14C753B3"/>
    <w:multiLevelType w:val="multilevel"/>
    <w:tmpl w:val="674A0D0C"/>
    <w:lvl w:ilvl="0">
      <w:start w:val="3"/>
      <w:numFmt w:val="decimal"/>
      <w:lvlText w:val="%1."/>
      <w:lvlJc w:val="left"/>
      <w:pPr>
        <w:ind w:left="840" w:hanging="840"/>
      </w:pPr>
      <w:rPr>
        <w:rFonts w:hint="default"/>
      </w:rPr>
    </w:lvl>
    <w:lvl w:ilvl="1">
      <w:start w:val="15"/>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170517"/>
    <w:multiLevelType w:val="multilevel"/>
    <w:tmpl w:val="DAD23F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bullet"/>
      <w:lvlText w:val=""/>
      <w:lvlJc w:val="left"/>
      <w:pPr>
        <w:tabs>
          <w:tab w:val="num" w:pos="1571"/>
        </w:tabs>
        <w:ind w:left="1499" w:hanging="648"/>
      </w:pPr>
      <w:rPr>
        <w:rFonts w:ascii="Symbol" w:hAnsi="Symbol"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5A06DDC"/>
    <w:multiLevelType w:val="multilevel"/>
    <w:tmpl w:val="89588C6C"/>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74D3883"/>
    <w:multiLevelType w:val="multilevel"/>
    <w:tmpl w:val="28B2BE10"/>
    <w:lvl w:ilvl="0">
      <w:start w:val="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EF2447"/>
    <w:multiLevelType w:val="hybridMultilevel"/>
    <w:tmpl w:val="F502F82C"/>
    <w:lvl w:ilvl="0" w:tplc="04260001">
      <w:start w:val="1"/>
      <w:numFmt w:val="bullet"/>
      <w:lvlText w:val=""/>
      <w:lvlJc w:val="left"/>
      <w:pPr>
        <w:ind w:left="769" w:hanging="360"/>
      </w:pPr>
      <w:rPr>
        <w:rFonts w:ascii="Symbol" w:hAnsi="Symbol" w:hint="default"/>
      </w:rPr>
    </w:lvl>
    <w:lvl w:ilvl="1" w:tplc="04260003" w:tentative="1">
      <w:start w:val="1"/>
      <w:numFmt w:val="bullet"/>
      <w:lvlText w:val="o"/>
      <w:lvlJc w:val="left"/>
      <w:pPr>
        <w:ind w:left="1489" w:hanging="360"/>
      </w:pPr>
      <w:rPr>
        <w:rFonts w:ascii="Courier New" w:hAnsi="Courier New" w:cs="Courier New" w:hint="default"/>
      </w:rPr>
    </w:lvl>
    <w:lvl w:ilvl="2" w:tplc="04260005" w:tentative="1">
      <w:start w:val="1"/>
      <w:numFmt w:val="bullet"/>
      <w:lvlText w:val=""/>
      <w:lvlJc w:val="left"/>
      <w:pPr>
        <w:ind w:left="2209" w:hanging="360"/>
      </w:pPr>
      <w:rPr>
        <w:rFonts w:ascii="Wingdings" w:hAnsi="Wingdings" w:hint="default"/>
      </w:rPr>
    </w:lvl>
    <w:lvl w:ilvl="3" w:tplc="04260001" w:tentative="1">
      <w:start w:val="1"/>
      <w:numFmt w:val="bullet"/>
      <w:lvlText w:val=""/>
      <w:lvlJc w:val="left"/>
      <w:pPr>
        <w:ind w:left="2929" w:hanging="360"/>
      </w:pPr>
      <w:rPr>
        <w:rFonts w:ascii="Symbol" w:hAnsi="Symbol" w:hint="default"/>
      </w:rPr>
    </w:lvl>
    <w:lvl w:ilvl="4" w:tplc="04260003" w:tentative="1">
      <w:start w:val="1"/>
      <w:numFmt w:val="bullet"/>
      <w:lvlText w:val="o"/>
      <w:lvlJc w:val="left"/>
      <w:pPr>
        <w:ind w:left="3649" w:hanging="360"/>
      </w:pPr>
      <w:rPr>
        <w:rFonts w:ascii="Courier New" w:hAnsi="Courier New" w:cs="Courier New" w:hint="default"/>
      </w:rPr>
    </w:lvl>
    <w:lvl w:ilvl="5" w:tplc="04260005" w:tentative="1">
      <w:start w:val="1"/>
      <w:numFmt w:val="bullet"/>
      <w:lvlText w:val=""/>
      <w:lvlJc w:val="left"/>
      <w:pPr>
        <w:ind w:left="4369" w:hanging="360"/>
      </w:pPr>
      <w:rPr>
        <w:rFonts w:ascii="Wingdings" w:hAnsi="Wingdings" w:hint="default"/>
      </w:rPr>
    </w:lvl>
    <w:lvl w:ilvl="6" w:tplc="04260001" w:tentative="1">
      <w:start w:val="1"/>
      <w:numFmt w:val="bullet"/>
      <w:lvlText w:val=""/>
      <w:lvlJc w:val="left"/>
      <w:pPr>
        <w:ind w:left="5089" w:hanging="360"/>
      </w:pPr>
      <w:rPr>
        <w:rFonts w:ascii="Symbol" w:hAnsi="Symbol" w:hint="default"/>
      </w:rPr>
    </w:lvl>
    <w:lvl w:ilvl="7" w:tplc="04260003" w:tentative="1">
      <w:start w:val="1"/>
      <w:numFmt w:val="bullet"/>
      <w:lvlText w:val="o"/>
      <w:lvlJc w:val="left"/>
      <w:pPr>
        <w:ind w:left="5809" w:hanging="360"/>
      </w:pPr>
      <w:rPr>
        <w:rFonts w:ascii="Courier New" w:hAnsi="Courier New" w:cs="Courier New" w:hint="default"/>
      </w:rPr>
    </w:lvl>
    <w:lvl w:ilvl="8" w:tplc="04260005" w:tentative="1">
      <w:start w:val="1"/>
      <w:numFmt w:val="bullet"/>
      <w:lvlText w:val=""/>
      <w:lvlJc w:val="left"/>
      <w:pPr>
        <w:ind w:left="6529"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E7"/>
    <w:rsid w:val="000322D9"/>
    <w:rsid w:val="000360C4"/>
    <w:rsid w:val="0005327F"/>
    <w:rsid w:val="000653DB"/>
    <w:rsid w:val="00074029"/>
    <w:rsid w:val="00074BAE"/>
    <w:rsid w:val="000811B8"/>
    <w:rsid w:val="00086BD9"/>
    <w:rsid w:val="00092401"/>
    <w:rsid w:val="000A1188"/>
    <w:rsid w:val="000A136D"/>
    <w:rsid w:val="000A5055"/>
    <w:rsid w:val="000C3002"/>
    <w:rsid w:val="000C4367"/>
    <w:rsid w:val="000C6A15"/>
    <w:rsid w:val="000D0BE7"/>
    <w:rsid w:val="000D13A6"/>
    <w:rsid w:val="000F4362"/>
    <w:rsid w:val="001026FF"/>
    <w:rsid w:val="00120A3A"/>
    <w:rsid w:val="00126D13"/>
    <w:rsid w:val="00147392"/>
    <w:rsid w:val="001542FB"/>
    <w:rsid w:val="00160E86"/>
    <w:rsid w:val="001611E8"/>
    <w:rsid w:val="00170276"/>
    <w:rsid w:val="001714E3"/>
    <w:rsid w:val="001805B2"/>
    <w:rsid w:val="00191441"/>
    <w:rsid w:val="001B71BD"/>
    <w:rsid w:val="001D10C6"/>
    <w:rsid w:val="001D69E7"/>
    <w:rsid w:val="00206CE3"/>
    <w:rsid w:val="0021077B"/>
    <w:rsid w:val="00211E18"/>
    <w:rsid w:val="00216A82"/>
    <w:rsid w:val="00223DA5"/>
    <w:rsid w:val="002272B0"/>
    <w:rsid w:val="00235BC1"/>
    <w:rsid w:val="00247354"/>
    <w:rsid w:val="00263E35"/>
    <w:rsid w:val="002664BB"/>
    <w:rsid w:val="00271C5B"/>
    <w:rsid w:val="002732A5"/>
    <w:rsid w:val="00283EE0"/>
    <w:rsid w:val="002C145F"/>
    <w:rsid w:val="002C1DE0"/>
    <w:rsid w:val="002C1E22"/>
    <w:rsid w:val="002E4987"/>
    <w:rsid w:val="002F5C0F"/>
    <w:rsid w:val="00300A05"/>
    <w:rsid w:val="0030625D"/>
    <w:rsid w:val="00310041"/>
    <w:rsid w:val="003151D0"/>
    <w:rsid w:val="00333F8F"/>
    <w:rsid w:val="00340DBE"/>
    <w:rsid w:val="00355953"/>
    <w:rsid w:val="0036200B"/>
    <w:rsid w:val="0037110E"/>
    <w:rsid w:val="00387210"/>
    <w:rsid w:val="0039142E"/>
    <w:rsid w:val="0039193D"/>
    <w:rsid w:val="00394A20"/>
    <w:rsid w:val="00394D15"/>
    <w:rsid w:val="003A0E36"/>
    <w:rsid w:val="003A3DE5"/>
    <w:rsid w:val="003A4496"/>
    <w:rsid w:val="003C5BD1"/>
    <w:rsid w:val="003D0002"/>
    <w:rsid w:val="003D48F2"/>
    <w:rsid w:val="003E6B51"/>
    <w:rsid w:val="003F6D91"/>
    <w:rsid w:val="004012BE"/>
    <w:rsid w:val="0041090A"/>
    <w:rsid w:val="0041228F"/>
    <w:rsid w:val="004164E8"/>
    <w:rsid w:val="0042370A"/>
    <w:rsid w:val="00426D06"/>
    <w:rsid w:val="0043742B"/>
    <w:rsid w:val="00440A17"/>
    <w:rsid w:val="00444589"/>
    <w:rsid w:val="00446762"/>
    <w:rsid w:val="00453DFE"/>
    <w:rsid w:val="00453EF0"/>
    <w:rsid w:val="004560EC"/>
    <w:rsid w:val="004648B6"/>
    <w:rsid w:val="00466CA8"/>
    <w:rsid w:val="004840A3"/>
    <w:rsid w:val="004A2DAA"/>
    <w:rsid w:val="004B4FFE"/>
    <w:rsid w:val="004B7621"/>
    <w:rsid w:val="004C4407"/>
    <w:rsid w:val="004D7532"/>
    <w:rsid w:val="004E441A"/>
    <w:rsid w:val="004F0917"/>
    <w:rsid w:val="004F3BC3"/>
    <w:rsid w:val="00503A97"/>
    <w:rsid w:val="00521B69"/>
    <w:rsid w:val="005236F2"/>
    <w:rsid w:val="00527698"/>
    <w:rsid w:val="00540C34"/>
    <w:rsid w:val="00541AC1"/>
    <w:rsid w:val="0054350E"/>
    <w:rsid w:val="00545C9C"/>
    <w:rsid w:val="005542EC"/>
    <w:rsid w:val="0056556F"/>
    <w:rsid w:val="00583B08"/>
    <w:rsid w:val="00597DA3"/>
    <w:rsid w:val="005C4336"/>
    <w:rsid w:val="005C7E84"/>
    <w:rsid w:val="005E2957"/>
    <w:rsid w:val="005E5854"/>
    <w:rsid w:val="005F1038"/>
    <w:rsid w:val="0060174F"/>
    <w:rsid w:val="00603DC2"/>
    <w:rsid w:val="00604B2E"/>
    <w:rsid w:val="00606995"/>
    <w:rsid w:val="00610576"/>
    <w:rsid w:val="00613108"/>
    <w:rsid w:val="006219E4"/>
    <w:rsid w:val="0062227C"/>
    <w:rsid w:val="006301AC"/>
    <w:rsid w:val="0063024B"/>
    <w:rsid w:val="006321A0"/>
    <w:rsid w:val="006373A4"/>
    <w:rsid w:val="00637834"/>
    <w:rsid w:val="00644EF7"/>
    <w:rsid w:val="00665DD4"/>
    <w:rsid w:val="00677383"/>
    <w:rsid w:val="00685AF9"/>
    <w:rsid w:val="00687CB4"/>
    <w:rsid w:val="00691603"/>
    <w:rsid w:val="006A04F8"/>
    <w:rsid w:val="006B7D19"/>
    <w:rsid w:val="006C1A97"/>
    <w:rsid w:val="006C6F55"/>
    <w:rsid w:val="006F2F65"/>
    <w:rsid w:val="0070100F"/>
    <w:rsid w:val="00703119"/>
    <w:rsid w:val="00725C09"/>
    <w:rsid w:val="00731C10"/>
    <w:rsid w:val="00732648"/>
    <w:rsid w:val="007373DB"/>
    <w:rsid w:val="0073778A"/>
    <w:rsid w:val="00781AAC"/>
    <w:rsid w:val="00793E29"/>
    <w:rsid w:val="007A26B1"/>
    <w:rsid w:val="007B22CD"/>
    <w:rsid w:val="007B32BC"/>
    <w:rsid w:val="007F4D0A"/>
    <w:rsid w:val="00831145"/>
    <w:rsid w:val="0083284E"/>
    <w:rsid w:val="008456A7"/>
    <w:rsid w:val="00855CC6"/>
    <w:rsid w:val="008629E1"/>
    <w:rsid w:val="0086441F"/>
    <w:rsid w:val="0086465A"/>
    <w:rsid w:val="0087000B"/>
    <w:rsid w:val="00872A65"/>
    <w:rsid w:val="00873CC0"/>
    <w:rsid w:val="008826A1"/>
    <w:rsid w:val="008851D5"/>
    <w:rsid w:val="00890CFB"/>
    <w:rsid w:val="0089421F"/>
    <w:rsid w:val="008A0AC9"/>
    <w:rsid w:val="008B4C9C"/>
    <w:rsid w:val="008B51BF"/>
    <w:rsid w:val="008B62D4"/>
    <w:rsid w:val="008C6929"/>
    <w:rsid w:val="008D6BD3"/>
    <w:rsid w:val="008D7EE8"/>
    <w:rsid w:val="008F7365"/>
    <w:rsid w:val="0090004C"/>
    <w:rsid w:val="00900C05"/>
    <w:rsid w:val="00906890"/>
    <w:rsid w:val="00907559"/>
    <w:rsid w:val="00907E1A"/>
    <w:rsid w:val="009137BC"/>
    <w:rsid w:val="00920E95"/>
    <w:rsid w:val="0092180B"/>
    <w:rsid w:val="00927C2B"/>
    <w:rsid w:val="00934032"/>
    <w:rsid w:val="00975164"/>
    <w:rsid w:val="00984589"/>
    <w:rsid w:val="0098459C"/>
    <w:rsid w:val="00985EF7"/>
    <w:rsid w:val="009B09D2"/>
    <w:rsid w:val="009C5717"/>
    <w:rsid w:val="009F188E"/>
    <w:rsid w:val="009F3233"/>
    <w:rsid w:val="009F53BF"/>
    <w:rsid w:val="009F6476"/>
    <w:rsid w:val="00A0218C"/>
    <w:rsid w:val="00A13FD2"/>
    <w:rsid w:val="00A43215"/>
    <w:rsid w:val="00A51FED"/>
    <w:rsid w:val="00A55783"/>
    <w:rsid w:val="00A562D7"/>
    <w:rsid w:val="00A60C57"/>
    <w:rsid w:val="00A81159"/>
    <w:rsid w:val="00A91715"/>
    <w:rsid w:val="00AB2B97"/>
    <w:rsid w:val="00AB7E0D"/>
    <w:rsid w:val="00AC219F"/>
    <w:rsid w:val="00AC410B"/>
    <w:rsid w:val="00AE14AE"/>
    <w:rsid w:val="00AE2F74"/>
    <w:rsid w:val="00AF3D2E"/>
    <w:rsid w:val="00AF632D"/>
    <w:rsid w:val="00B057EC"/>
    <w:rsid w:val="00B10570"/>
    <w:rsid w:val="00B17D0C"/>
    <w:rsid w:val="00B335F7"/>
    <w:rsid w:val="00B40A7B"/>
    <w:rsid w:val="00B657E0"/>
    <w:rsid w:val="00B66616"/>
    <w:rsid w:val="00B66874"/>
    <w:rsid w:val="00B66FAB"/>
    <w:rsid w:val="00B7025E"/>
    <w:rsid w:val="00B74754"/>
    <w:rsid w:val="00B760AF"/>
    <w:rsid w:val="00B84FD3"/>
    <w:rsid w:val="00B90A8D"/>
    <w:rsid w:val="00BA0957"/>
    <w:rsid w:val="00BB4981"/>
    <w:rsid w:val="00BB6614"/>
    <w:rsid w:val="00BC2BEB"/>
    <w:rsid w:val="00BC36E8"/>
    <w:rsid w:val="00BC3E91"/>
    <w:rsid w:val="00BC492C"/>
    <w:rsid w:val="00BE0396"/>
    <w:rsid w:val="00BF0FC9"/>
    <w:rsid w:val="00BF6186"/>
    <w:rsid w:val="00C02B5E"/>
    <w:rsid w:val="00C2391B"/>
    <w:rsid w:val="00C24D44"/>
    <w:rsid w:val="00C31074"/>
    <w:rsid w:val="00C41915"/>
    <w:rsid w:val="00C4628E"/>
    <w:rsid w:val="00C65303"/>
    <w:rsid w:val="00C7596B"/>
    <w:rsid w:val="00C84A47"/>
    <w:rsid w:val="00C85DAE"/>
    <w:rsid w:val="00C90986"/>
    <w:rsid w:val="00C9716F"/>
    <w:rsid w:val="00CB0052"/>
    <w:rsid w:val="00CB211D"/>
    <w:rsid w:val="00CC51E9"/>
    <w:rsid w:val="00CC64C3"/>
    <w:rsid w:val="00D00E86"/>
    <w:rsid w:val="00D05C77"/>
    <w:rsid w:val="00D13CBF"/>
    <w:rsid w:val="00D36B51"/>
    <w:rsid w:val="00D37075"/>
    <w:rsid w:val="00D37969"/>
    <w:rsid w:val="00D44EE4"/>
    <w:rsid w:val="00D57A6F"/>
    <w:rsid w:val="00D6064B"/>
    <w:rsid w:val="00D712B6"/>
    <w:rsid w:val="00D74B0C"/>
    <w:rsid w:val="00D82768"/>
    <w:rsid w:val="00D83223"/>
    <w:rsid w:val="00D867E0"/>
    <w:rsid w:val="00D90A0D"/>
    <w:rsid w:val="00D9358F"/>
    <w:rsid w:val="00D94085"/>
    <w:rsid w:val="00D95BAB"/>
    <w:rsid w:val="00DA2056"/>
    <w:rsid w:val="00DA345B"/>
    <w:rsid w:val="00DA50D6"/>
    <w:rsid w:val="00DB1A1E"/>
    <w:rsid w:val="00DC20C0"/>
    <w:rsid w:val="00DC5A7E"/>
    <w:rsid w:val="00DD29AC"/>
    <w:rsid w:val="00DE1D13"/>
    <w:rsid w:val="00DF195B"/>
    <w:rsid w:val="00E1641A"/>
    <w:rsid w:val="00E2439D"/>
    <w:rsid w:val="00E3081D"/>
    <w:rsid w:val="00E34D34"/>
    <w:rsid w:val="00E6515D"/>
    <w:rsid w:val="00E727B9"/>
    <w:rsid w:val="00E827B9"/>
    <w:rsid w:val="00E8589A"/>
    <w:rsid w:val="00E91FC6"/>
    <w:rsid w:val="00E9355C"/>
    <w:rsid w:val="00E97D02"/>
    <w:rsid w:val="00EB054E"/>
    <w:rsid w:val="00EC4A24"/>
    <w:rsid w:val="00EC4C40"/>
    <w:rsid w:val="00EE5EAC"/>
    <w:rsid w:val="00F04E8D"/>
    <w:rsid w:val="00F106C5"/>
    <w:rsid w:val="00F2645F"/>
    <w:rsid w:val="00F33290"/>
    <w:rsid w:val="00F34B64"/>
    <w:rsid w:val="00F360AF"/>
    <w:rsid w:val="00F37D66"/>
    <w:rsid w:val="00F50E71"/>
    <w:rsid w:val="00F61D6F"/>
    <w:rsid w:val="00F737C2"/>
    <w:rsid w:val="00FA3C8A"/>
    <w:rsid w:val="00FA6023"/>
    <w:rsid w:val="00FB234F"/>
    <w:rsid w:val="00FB37E0"/>
    <w:rsid w:val="00FD02A6"/>
    <w:rsid w:val="00FD2201"/>
    <w:rsid w:val="00FE39E8"/>
    <w:rsid w:val="00FE537A"/>
    <w:rsid w:val="00FF09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46A77-C2C5-45EC-A338-C95656B4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basedOn w:val="Normal"/>
    <w:next w:val="Normal"/>
    <w:link w:val="Heading1Char"/>
    <w:uiPriority w:val="9"/>
    <w:qFormat/>
    <w:rsid w:val="005F1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87CB4"/>
    <w:pPr>
      <w:tabs>
        <w:tab w:val="center" w:pos="4153"/>
        <w:tab w:val="right" w:pos="8306"/>
      </w:tabs>
      <w:spacing w:after="0" w:line="240" w:lineRule="auto"/>
    </w:pPr>
  </w:style>
  <w:style w:type="character" w:customStyle="1" w:styleId="HeaderChar">
    <w:name w:val="Header Char"/>
    <w:basedOn w:val="DefaultParagraphFont"/>
    <w:link w:val="Header"/>
    <w:rsid w:val="00687CB4"/>
  </w:style>
  <w:style w:type="paragraph" w:styleId="Footer">
    <w:name w:val="footer"/>
    <w:basedOn w:val="Normal"/>
    <w:link w:val="FooterChar"/>
    <w:uiPriority w:val="99"/>
    <w:unhideWhenUsed/>
    <w:rsid w:val="00687C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7CB4"/>
  </w:style>
  <w:style w:type="paragraph" w:styleId="ListParagraph">
    <w:name w:val="List Paragraph"/>
    <w:basedOn w:val="Normal"/>
    <w:uiPriority w:val="34"/>
    <w:qFormat/>
    <w:rsid w:val="00AB2B97"/>
    <w:pPr>
      <w:spacing w:after="0" w:line="240" w:lineRule="auto"/>
      <w:ind w:left="720"/>
    </w:pPr>
    <w:rPr>
      <w:rFonts w:ascii="Times New Roman" w:eastAsia="Times New Roman" w:hAnsi="Times New Roman" w:cs="Times New Roman"/>
      <w:sz w:val="24"/>
      <w:szCs w:val="24"/>
      <w:lang w:eastAsia="lv-LV"/>
    </w:rPr>
  </w:style>
  <w:style w:type="character" w:customStyle="1" w:styleId="FooterChar1">
    <w:name w:val="Footer Char1"/>
    <w:uiPriority w:val="99"/>
    <w:rsid w:val="00AB2B97"/>
    <w:rPr>
      <w:rFonts w:ascii="Times New Roman" w:eastAsia="Times New Roman" w:hAnsi="Times New Roman"/>
    </w:rPr>
  </w:style>
  <w:style w:type="paragraph" w:customStyle="1" w:styleId="Heading1">
    <w:name w:val="Heading1"/>
    <w:basedOn w:val="Heading10"/>
    <w:next w:val="Normal"/>
    <w:qFormat/>
    <w:rsid w:val="005F1038"/>
    <w:pPr>
      <w:keepLines w:val="0"/>
      <w:numPr>
        <w:numId w:val="3"/>
      </w:numPr>
      <w:tabs>
        <w:tab w:val="clear" w:pos="360"/>
      </w:tabs>
      <w:spacing w:after="120" w:line="240" w:lineRule="auto"/>
      <w:ind w:left="840" w:hanging="840"/>
      <w:jc w:val="center"/>
    </w:pPr>
    <w:rPr>
      <w:rFonts w:ascii="Times New Roman" w:eastAsia="Times New Roman" w:hAnsi="Times New Roman" w:cs="Times New Roman"/>
      <w:caps/>
      <w:color w:val="auto"/>
      <w:kern w:val="32"/>
      <w:sz w:val="24"/>
      <w:szCs w:val="24"/>
      <w:lang w:eastAsia="lv-LV"/>
    </w:rPr>
  </w:style>
  <w:style w:type="character" w:customStyle="1" w:styleId="Heading1Char">
    <w:name w:val="Heading 1 Char"/>
    <w:basedOn w:val="DefaultParagraphFont"/>
    <w:link w:val="Heading10"/>
    <w:uiPriority w:val="9"/>
    <w:rsid w:val="005F103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583B08"/>
  </w:style>
  <w:style w:type="character" w:styleId="Hyperlink">
    <w:name w:val="Hyperlink"/>
    <w:basedOn w:val="DefaultParagraphFont"/>
    <w:uiPriority w:val="99"/>
    <w:unhideWhenUsed/>
    <w:rsid w:val="00B10570"/>
    <w:rPr>
      <w:color w:val="0563C1" w:themeColor="hyperlink"/>
      <w:u w:val="single"/>
    </w:rPr>
  </w:style>
  <w:style w:type="character" w:styleId="CommentReference">
    <w:name w:val="annotation reference"/>
    <w:basedOn w:val="DefaultParagraphFont"/>
    <w:uiPriority w:val="99"/>
    <w:semiHidden/>
    <w:unhideWhenUsed/>
    <w:rsid w:val="00D37075"/>
    <w:rPr>
      <w:sz w:val="16"/>
      <w:szCs w:val="16"/>
    </w:rPr>
  </w:style>
  <w:style w:type="paragraph" w:styleId="CommentText">
    <w:name w:val="annotation text"/>
    <w:basedOn w:val="Normal"/>
    <w:link w:val="CommentTextChar"/>
    <w:uiPriority w:val="99"/>
    <w:semiHidden/>
    <w:unhideWhenUsed/>
    <w:rsid w:val="00D37075"/>
    <w:pPr>
      <w:spacing w:line="240" w:lineRule="auto"/>
    </w:pPr>
    <w:rPr>
      <w:sz w:val="20"/>
      <w:szCs w:val="20"/>
    </w:rPr>
  </w:style>
  <w:style w:type="character" w:customStyle="1" w:styleId="CommentTextChar">
    <w:name w:val="Comment Text Char"/>
    <w:basedOn w:val="DefaultParagraphFont"/>
    <w:link w:val="CommentText"/>
    <w:uiPriority w:val="99"/>
    <w:semiHidden/>
    <w:rsid w:val="00D37075"/>
    <w:rPr>
      <w:sz w:val="20"/>
      <w:szCs w:val="20"/>
    </w:rPr>
  </w:style>
  <w:style w:type="paragraph" w:styleId="CommentSubject">
    <w:name w:val="annotation subject"/>
    <w:basedOn w:val="CommentText"/>
    <w:next w:val="CommentText"/>
    <w:link w:val="CommentSubjectChar"/>
    <w:uiPriority w:val="99"/>
    <w:semiHidden/>
    <w:unhideWhenUsed/>
    <w:rsid w:val="00D37075"/>
    <w:rPr>
      <w:b/>
      <w:bCs/>
    </w:rPr>
  </w:style>
  <w:style w:type="character" w:customStyle="1" w:styleId="CommentSubjectChar">
    <w:name w:val="Comment Subject Char"/>
    <w:basedOn w:val="CommentTextChar"/>
    <w:link w:val="CommentSubject"/>
    <w:uiPriority w:val="99"/>
    <w:semiHidden/>
    <w:rsid w:val="00D37075"/>
    <w:rPr>
      <w:b/>
      <w:bCs/>
      <w:sz w:val="20"/>
      <w:szCs w:val="20"/>
    </w:rPr>
  </w:style>
  <w:style w:type="paragraph" w:styleId="BalloonText">
    <w:name w:val="Balloon Text"/>
    <w:basedOn w:val="Normal"/>
    <w:link w:val="BalloonTextChar"/>
    <w:uiPriority w:val="99"/>
    <w:semiHidden/>
    <w:unhideWhenUsed/>
    <w:rsid w:val="00D3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75"/>
    <w:rPr>
      <w:rFonts w:ascii="Segoe UI" w:hAnsi="Segoe UI" w:cs="Segoe UI"/>
      <w:sz w:val="18"/>
      <w:szCs w:val="18"/>
    </w:rPr>
  </w:style>
  <w:style w:type="paragraph" w:styleId="FootnoteText">
    <w:name w:val="footnote text"/>
    <w:basedOn w:val="Normal"/>
    <w:link w:val="FootnoteTextChar"/>
    <w:uiPriority w:val="99"/>
    <w:semiHidden/>
    <w:unhideWhenUsed/>
    <w:rsid w:val="00C653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303"/>
    <w:rPr>
      <w:sz w:val="20"/>
      <w:szCs w:val="20"/>
    </w:rPr>
  </w:style>
  <w:style w:type="character" w:styleId="FootnoteReference">
    <w:name w:val="footnote reference"/>
    <w:basedOn w:val="DefaultParagraphFont"/>
    <w:uiPriority w:val="99"/>
    <w:semiHidden/>
    <w:unhideWhenUsed/>
    <w:rsid w:val="00C653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510171">
      <w:bodyDiv w:val="1"/>
      <w:marLeft w:val="0"/>
      <w:marRight w:val="0"/>
      <w:marTop w:val="0"/>
      <w:marBottom w:val="0"/>
      <w:divBdr>
        <w:top w:val="none" w:sz="0" w:space="0" w:color="auto"/>
        <w:left w:val="none" w:sz="0" w:space="0" w:color="auto"/>
        <w:bottom w:val="none" w:sz="0" w:space="0" w:color="auto"/>
        <w:right w:val="none" w:sz="0" w:space="0" w:color="auto"/>
      </w:divBdr>
      <w:divsChild>
        <w:div w:id="399523196">
          <w:marLeft w:val="0"/>
          <w:marRight w:val="0"/>
          <w:marTop w:val="0"/>
          <w:marBottom w:val="567"/>
          <w:divBdr>
            <w:top w:val="none" w:sz="0" w:space="0" w:color="auto"/>
            <w:left w:val="none" w:sz="0" w:space="0" w:color="auto"/>
            <w:bottom w:val="none" w:sz="0" w:space="0" w:color="auto"/>
            <w:right w:val="none" w:sz="0" w:space="0" w:color="auto"/>
          </w:divBdr>
        </w:div>
      </w:divsChild>
    </w:div>
    <w:div w:id="21054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doc.php?id=288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40EA6-3A55-4F0B-BD24-2ADEE375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6597</Words>
  <Characters>3761</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dc:creator>
  <cp:keywords/>
  <dc:description/>
  <cp:lastModifiedBy>Aigars Puks</cp:lastModifiedBy>
  <cp:revision>9</cp:revision>
  <cp:lastPrinted>2017-09-01T13:22:00Z</cp:lastPrinted>
  <dcterms:created xsi:type="dcterms:W3CDTF">2017-09-01T10:34:00Z</dcterms:created>
  <dcterms:modified xsi:type="dcterms:W3CDTF">2017-09-01T13:27:00Z</dcterms:modified>
</cp:coreProperties>
</file>